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CF34F2">
            <w:pPr>
              <w:rPr>
                <w:rFonts w:cs="Tahoma"/>
                <w:rtl/>
              </w:rPr>
            </w:pPr>
            <w:r>
              <w:rPr>
                <w:rFonts w:cs="Tahoma" w:hint="cs"/>
                <w:rtl/>
              </w:rPr>
              <w:t xml:space="preserve">نام درس: حسابداری مالی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CF34F2">
            <w:pPr>
              <w:rPr>
                <w:rFonts w:cs="Tahoma"/>
                <w:rtl/>
              </w:rPr>
            </w:pPr>
            <w:r>
              <w:rPr>
                <w:rFonts w:cs="Tahoma" w:hint="cs"/>
                <w:rtl/>
              </w:rPr>
              <w:t>جزوه درس</w:t>
            </w:r>
            <w:r>
              <w:rPr>
                <w:rFonts w:cs="Tahoma"/>
              </w:rPr>
              <w:t xml:space="preserve"> </w:t>
            </w:r>
            <w:r>
              <w:rPr>
                <w:rFonts w:cs="Tahoma" w:hint="cs"/>
                <w:rtl/>
              </w:rPr>
              <w:t xml:space="preserve"> حسابداری مالی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C01283" w:rsidRDefault="00C01283" w:rsidP="00C01283">
            <w:pPr>
              <w:pStyle w:val="Heading2"/>
              <w:bidi/>
              <w:outlineLvl w:val="1"/>
              <w:rPr>
                <w:rtl/>
              </w:rPr>
            </w:pPr>
            <w:r>
              <w:rPr>
                <w:rtl/>
              </w:rPr>
              <w:t xml:space="preserve">ارائه‌ مطلوب‌ و رعايت‌ استانداردهاي‌ حسابداري‌ </w:t>
            </w:r>
          </w:p>
          <w:p w:rsidR="00C01283" w:rsidRDefault="00C01283" w:rsidP="00C01283">
            <w:pPr>
              <w:pStyle w:val="1Traffic"/>
              <w:bidi/>
              <w:spacing w:after="240"/>
              <w:rPr>
                <w:rtl/>
              </w:rPr>
            </w:pPr>
            <w:r>
              <w:rPr>
                <w:rtl/>
              </w:rPr>
              <w:tab/>
            </w:r>
            <w:r>
              <w:rPr>
                <w:rFonts w:hint="cs"/>
                <w:rtl/>
              </w:rPr>
              <w:t xml:space="preserve"> تقريباً در تمام‌ شرايط‌، اعمال‌ مناسب‌ الزامات‌ استانداردها</w:t>
            </w:r>
            <w:r>
              <w:rPr>
                <w:rtl/>
              </w:rPr>
              <w:t>ي‌ حسابداري‌ همراه‌ با افشاي‌ اطلاعات‌ اضافي‌ در صورت‌ لزوم‌، منجر به‌ ارائه‌ صورتهاي‌ مالي‌ به</w:t>
            </w:r>
            <w:r>
              <w:rPr>
                <w:rFonts w:ascii="Times New Roman" w:hAnsi="Times New Roman" w:cs="Times New Roman" w:hint="cs"/>
                <w:rtl/>
              </w:rPr>
              <w:t> </w:t>
            </w:r>
            <w:r>
              <w:rPr>
                <w:rFonts w:hint="cs"/>
                <w:rtl/>
              </w:rPr>
              <w:t>نحو مطلوب‌ مي‌شود</w:t>
            </w:r>
            <w:r>
              <w:rPr>
                <w:rFonts w:ascii="Times New Roman" w:hAnsi="Times New Roman" w:cs="Times New Roman" w:hint="cs"/>
                <w:rtl/>
              </w:rPr>
              <w:t> </w:t>
            </w:r>
            <w:r>
              <w:rPr>
                <w:rFonts w:hint="cs"/>
                <w:rtl/>
              </w:rPr>
              <w:t>.</w:t>
            </w:r>
          </w:p>
          <w:p w:rsidR="00C01283" w:rsidRDefault="00C01283" w:rsidP="00C01283">
            <w:pPr>
              <w:pStyle w:val="1Traffic"/>
              <w:bidi/>
              <w:spacing w:after="240"/>
              <w:rPr>
                <w:rtl/>
              </w:rPr>
            </w:pPr>
            <w:r>
              <w:rPr>
                <w:rtl/>
              </w:rPr>
              <w:tab/>
              <w:t>هر</w:t>
            </w:r>
            <w:r>
              <w:rPr>
                <w:rFonts w:ascii="Times New Roman" w:hAnsi="Times New Roman" w:cs="Times New Roman" w:hint="cs"/>
                <w:rtl/>
              </w:rPr>
              <w:t> </w:t>
            </w:r>
            <w:r>
              <w:rPr>
                <w:rFonts w:hint="cs"/>
                <w:rtl/>
              </w:rPr>
              <w:t xml:space="preserve">واحد تجاري‌ كه‌ صورتهاي‌ </w:t>
            </w:r>
            <w:r>
              <w:rPr>
                <w:rtl/>
              </w:rPr>
              <w:t>مالي‌ آن‌ طبق‌ استانداردهاي‌ حسابداري‌ تهيه‌ و ارائه‌ مي‌شود بايد اين‌ واقعيت‌ را افشا كند.</w:t>
            </w:r>
            <w:r>
              <w:rPr>
                <w:rFonts w:hint="cs"/>
                <w:rtl/>
              </w:rPr>
              <w:t xml:space="preserve"> </w:t>
            </w:r>
            <w:r>
              <w:rPr>
                <w:rtl/>
              </w:rPr>
              <w:t>در صورتهاي‌ مالي‌ نبايد ذكر كرد كه‌ اين‌ صورتها طبق‌ استانداردهاي‌ حسابداري‌ تهيه‌ شده‌ است‌، مگراينكه‌ در تهيه‌ صورتهاي‌ مزبور مفاد تمام‌ الزامات‌ مندرج‌ در استانداردهاي‌ مربوط‌ رعايت‌ شده‌ باشد.</w:t>
            </w:r>
          </w:p>
          <w:p w:rsidR="00C01283" w:rsidRDefault="00C01283" w:rsidP="00C01283">
            <w:pPr>
              <w:pStyle w:val="1Traffic"/>
              <w:bidi/>
              <w:spacing w:after="240"/>
              <w:ind w:left="0" w:firstLine="0"/>
              <w:rPr>
                <w:spacing w:val="-8"/>
              </w:rPr>
            </w:pPr>
            <w:r>
              <w:rPr>
                <w:rtl/>
              </w:rPr>
              <w:tab/>
            </w:r>
            <w:r>
              <w:rPr>
                <w:spacing w:val="-8"/>
                <w:rtl/>
              </w:rPr>
              <w:t>بكارگيري‌ نامناسب‌ استانداردهاي‌ حسابداري‌، از</w:t>
            </w:r>
            <w:r>
              <w:rPr>
                <w:rFonts w:ascii="Times New Roman" w:hAnsi="Times New Roman" w:cs="Times New Roman" w:hint="cs"/>
                <w:spacing w:val="-8"/>
                <w:rtl/>
              </w:rPr>
              <w:t> </w:t>
            </w:r>
            <w:r>
              <w:rPr>
                <w:rFonts w:hint="cs"/>
                <w:spacing w:val="-8"/>
                <w:rtl/>
              </w:rPr>
              <w:t>طريق‌ افشا در يادداشته</w:t>
            </w:r>
            <w:r>
              <w:rPr>
                <w:spacing w:val="-8"/>
                <w:rtl/>
              </w:rPr>
              <w:t>اي‌ توضيحي‌، جبران‌ نمي‌شود.</w:t>
            </w:r>
          </w:p>
          <w:p w:rsidR="00C01283" w:rsidRDefault="00C01283" w:rsidP="00C01283">
            <w:pPr>
              <w:pStyle w:val="1Traffic"/>
              <w:bidi/>
              <w:spacing w:after="240"/>
              <w:ind w:left="0" w:firstLine="0"/>
              <w:rPr>
                <w:spacing w:val="-8"/>
                <w:rtl/>
              </w:rPr>
            </w:pPr>
            <w:r>
              <w:rPr>
                <w:rtl/>
              </w:rPr>
              <w:tab/>
            </w:r>
            <w:r>
              <w:rPr>
                <w:spacing w:val="-8"/>
                <w:rtl/>
              </w:rPr>
              <w:t>در موارد بسيار نادر، چنانچه‌ مديريت‌ واحدتجاري‌ به‌ اين‌ نتيجه‌ برسد كه‌ رعايت‌ يكي‌ از الزامات‌ استانداردهاي‌ حسابداري‌، صورتهاي‌ مالي‌ را گمراه‌كننده‌ مي‌سازد و بنابراين‌ انحراف‌ از آن‌ به</w:t>
            </w:r>
            <w:r>
              <w:rPr>
                <w:rFonts w:ascii="Times New Roman" w:hAnsi="Times New Roman" w:cs="Times New Roman" w:hint="cs"/>
                <w:spacing w:val="-8"/>
                <w:rtl/>
              </w:rPr>
              <w:t> </w:t>
            </w:r>
            <w:r>
              <w:rPr>
                <w:rFonts w:hint="cs"/>
                <w:spacing w:val="-8"/>
                <w:rtl/>
              </w:rPr>
              <w:t>منظور دستيابي‌ به‌ ارائه‌ ص</w:t>
            </w:r>
            <w:r>
              <w:rPr>
                <w:spacing w:val="-8"/>
                <w:rtl/>
              </w:rPr>
              <w:t>ورتهاي‌ مالي‌ به</w:t>
            </w:r>
            <w:r>
              <w:rPr>
                <w:rFonts w:ascii="Times New Roman" w:hAnsi="Times New Roman" w:cs="Times New Roman" w:hint="cs"/>
                <w:spacing w:val="-8"/>
                <w:rtl/>
              </w:rPr>
              <w:t> </w:t>
            </w:r>
            <w:r>
              <w:rPr>
                <w:rFonts w:hint="cs"/>
                <w:spacing w:val="-8"/>
                <w:rtl/>
              </w:rPr>
              <w:t>نحو مطلوب‌ ضر</w:t>
            </w:r>
            <w:r>
              <w:rPr>
                <w:spacing w:val="-8"/>
                <w:rtl/>
              </w:rPr>
              <w:t xml:space="preserve">وري‌ است‌، بايد موارد </w:t>
            </w:r>
            <w:r>
              <w:rPr>
                <w:rFonts w:hint="cs"/>
                <w:spacing w:val="-8"/>
                <w:rtl/>
              </w:rPr>
              <w:t>زیر</w:t>
            </w:r>
            <w:r>
              <w:rPr>
                <w:spacing w:val="-8"/>
                <w:rtl/>
              </w:rPr>
              <w:t xml:space="preserve"> را افشا كند</w:t>
            </w:r>
            <w:r>
              <w:rPr>
                <w:rFonts w:ascii="Times New Roman" w:hAnsi="Times New Roman" w:cs="Times New Roman" w:hint="cs"/>
                <w:spacing w:val="-8"/>
                <w:rtl/>
              </w:rPr>
              <w:t> </w:t>
            </w:r>
            <w:r>
              <w:rPr>
                <w:rFonts w:hint="cs"/>
                <w:spacing w:val="-8"/>
                <w:rtl/>
              </w:rPr>
              <w:t>:</w:t>
            </w:r>
          </w:p>
          <w:p w:rsidR="00C01283" w:rsidRDefault="00C01283" w:rsidP="00C01283">
            <w:pPr>
              <w:pStyle w:val="1TrafficAlefFa0"/>
              <w:rPr>
                <w:rtl/>
              </w:rPr>
            </w:pPr>
            <w:r>
              <w:rPr>
                <w:rtl/>
              </w:rPr>
              <w:t>الف</w:t>
            </w:r>
            <w:r>
              <w:rPr>
                <w:rFonts w:hint="cs"/>
                <w:rtl/>
              </w:rPr>
              <w:tab/>
            </w:r>
            <w:r>
              <w:rPr>
                <w:rtl/>
              </w:rPr>
              <w:t>.</w:t>
            </w:r>
            <w:r>
              <w:rPr>
                <w:rtl/>
              </w:rPr>
              <w:tab/>
              <w:t>اين‌ مطلب‌ كه‌ بنا به‌ اعتقاد مديريت‌ واحد تجاري‌، صورتهاي‌ مالي‌، وضعيت‌ مالي‌، عملكرد مالي‌ و جريانهاي‌ نقدي‌ واحد تجاري‌ را به</w:t>
            </w:r>
            <w:r>
              <w:rPr>
                <w:rFonts w:ascii="Times New Roman" w:hAnsi="Times New Roman" w:cs="Times New Roman" w:hint="cs"/>
                <w:rtl/>
              </w:rPr>
              <w:t> </w:t>
            </w:r>
            <w:r>
              <w:rPr>
                <w:rFonts w:hint="cs"/>
                <w:rtl/>
              </w:rPr>
              <w:t>نحو مطلوب‌ منعكس‌ مي‌كند،</w:t>
            </w:r>
          </w:p>
          <w:p w:rsidR="00C01283" w:rsidRDefault="00C01283" w:rsidP="00C01283">
            <w:pPr>
              <w:pStyle w:val="1TrafficAlefFa0"/>
              <w:spacing w:after="120"/>
              <w:rPr>
                <w:rtl/>
              </w:rPr>
            </w:pPr>
            <w:r>
              <w:rPr>
                <w:rtl/>
              </w:rPr>
              <w:t>ب‌</w:t>
            </w:r>
            <w:r>
              <w:rPr>
                <w:rFonts w:hint="cs"/>
                <w:rtl/>
              </w:rPr>
              <w:tab/>
            </w:r>
            <w:r>
              <w:rPr>
                <w:rtl/>
              </w:rPr>
              <w:t>.</w:t>
            </w:r>
            <w:r>
              <w:rPr>
                <w:rtl/>
              </w:rPr>
              <w:tab/>
              <w:t>تصريح‌ اينكه‌ صورتهاي‌ مالي‌ از تمام‌ جنبه‌هاي‌ با</w:t>
            </w:r>
            <w:r>
              <w:rPr>
                <w:rFonts w:ascii="Times New Roman" w:hAnsi="Times New Roman" w:cs="Times New Roman" w:hint="cs"/>
                <w:rtl/>
              </w:rPr>
              <w:t> </w:t>
            </w:r>
            <w:r>
              <w:rPr>
                <w:rFonts w:hint="cs"/>
                <w:rtl/>
              </w:rPr>
              <w:t>اهميت‌ مطابق‌ با استانداردهاي‌ حسابداري‌ مي‌باشد، به</w:t>
            </w:r>
            <w:r>
              <w:rPr>
                <w:rFonts w:ascii="Times New Roman" w:hAnsi="Times New Roman" w:cs="Times New Roman" w:hint="cs"/>
                <w:rtl/>
              </w:rPr>
              <w:t> </w:t>
            </w:r>
            <w:r>
              <w:rPr>
                <w:rFonts w:hint="cs"/>
                <w:rtl/>
              </w:rPr>
              <w:t>استثناي‌ انحراف‌ از الزامات‌ يك‌ استاندارد حسابداري‌ كه‌ به</w:t>
            </w:r>
            <w:r>
              <w:rPr>
                <w:rFonts w:ascii="Times New Roman" w:hAnsi="Times New Roman" w:cs="Times New Roman" w:hint="cs"/>
                <w:rtl/>
              </w:rPr>
              <w:t> </w:t>
            </w:r>
            <w:r>
              <w:rPr>
                <w:rFonts w:hint="cs"/>
                <w:rtl/>
              </w:rPr>
              <w:t>منظور ارائه‌ مطلوب‌ صورتهاي‌ مالي‌ انجام‌ گرفته‌ است‌،</w:t>
            </w:r>
          </w:p>
          <w:p w:rsidR="00C01283" w:rsidRDefault="00C01283" w:rsidP="00C01283">
            <w:pPr>
              <w:pStyle w:val="1TrafficAlefFa0"/>
              <w:spacing w:after="120"/>
              <w:rPr>
                <w:rtl/>
              </w:rPr>
            </w:pPr>
            <w:r>
              <w:rPr>
                <w:rtl/>
              </w:rPr>
              <w:t xml:space="preserve"> ج‌</w:t>
            </w:r>
            <w:r>
              <w:rPr>
                <w:rFonts w:hint="cs"/>
                <w:rtl/>
              </w:rPr>
              <w:tab/>
            </w:r>
            <w:r>
              <w:rPr>
                <w:rtl/>
              </w:rPr>
              <w:t>.</w:t>
            </w:r>
            <w:r>
              <w:rPr>
                <w:rtl/>
              </w:rPr>
              <w:tab/>
              <w:t>استانداردي‌ كه‌ الزامات‌ آن‌ رعايت‌ نشده‌ است‌، ماهيت‌ انحراف‌ ، اينكه‌ چرا كاربرد شيوه‌ مقرر در استاندارد صورتهاي‌ مالي‌ را گمراه‌كننده‌ مي‌سازد و شيوه‌ حسابداري‌ بكار گرفته‌ شده‌، و</w:t>
            </w:r>
          </w:p>
          <w:p w:rsidR="00C01283" w:rsidRDefault="00C01283" w:rsidP="00C01283">
            <w:pPr>
              <w:pStyle w:val="1TrafficAlefFa0"/>
              <w:rPr>
                <w:rtl/>
              </w:rPr>
            </w:pPr>
            <w:r>
              <w:rPr>
                <w:rtl/>
              </w:rPr>
              <w:t>د</w:t>
            </w:r>
            <w:r>
              <w:rPr>
                <w:rFonts w:hint="cs"/>
                <w:rtl/>
              </w:rPr>
              <w:tab/>
            </w:r>
            <w:r>
              <w:rPr>
                <w:rtl/>
              </w:rPr>
              <w:t>.</w:t>
            </w:r>
            <w:r>
              <w:rPr>
                <w:rFonts w:hint="cs"/>
                <w:rtl/>
              </w:rPr>
              <w:tab/>
            </w:r>
            <w:r>
              <w:rPr>
                <w:rtl/>
              </w:rPr>
              <w:t>اثر مالي‌ انحراف‌ بر سود يا زيان‌ خالص‌، داراييها، بدهيها و حقوق‌ صاحبان‌ سرمايه‌ در</w:t>
            </w:r>
            <w:r>
              <w:rPr>
                <w:rFonts w:hint="cs"/>
                <w:rtl/>
              </w:rPr>
              <w:t xml:space="preserve"> </w:t>
            </w:r>
            <w:r>
              <w:rPr>
                <w:rtl/>
              </w:rPr>
              <w:t>هر</w:t>
            </w:r>
            <w:r>
              <w:rPr>
                <w:rFonts w:ascii="Times New Roman" w:hAnsi="Times New Roman" w:cs="Times New Roman" w:hint="cs"/>
                <w:rtl/>
              </w:rPr>
              <w:t> </w:t>
            </w:r>
            <w:r>
              <w:rPr>
                <w:rFonts w:hint="cs"/>
                <w:rtl/>
              </w:rPr>
              <w:t>يك‌ از دوره‌هاي‌ مورد گزارش‌.</w:t>
            </w:r>
          </w:p>
          <w:p w:rsidR="00C01283" w:rsidRDefault="00C01283" w:rsidP="00C01283">
            <w:pPr>
              <w:pStyle w:val="Heading2"/>
              <w:bidi/>
              <w:spacing w:line="500" w:lineRule="exact"/>
              <w:outlineLvl w:val="1"/>
              <w:rPr>
                <w:rtl/>
              </w:rPr>
            </w:pPr>
            <w:r>
              <w:rPr>
                <w:rtl/>
              </w:rPr>
              <w:t xml:space="preserve">رويه‌هاي‌ حسابداري‌ </w:t>
            </w:r>
          </w:p>
          <w:p w:rsidR="00C01283" w:rsidRDefault="00C01283" w:rsidP="00C01283">
            <w:pPr>
              <w:pStyle w:val="1TrafficExactly"/>
              <w:spacing w:line="500" w:lineRule="exact"/>
              <w:rPr>
                <w:rtl/>
              </w:rPr>
            </w:pPr>
            <w:r>
              <w:rPr>
                <w:rtl/>
              </w:rPr>
              <w:tab/>
              <w:t>مديريت‌ واحد تجاري‌ بايد رويه‌هاي‌ حسابداري‌ را به</w:t>
            </w:r>
            <w:r>
              <w:rPr>
                <w:rFonts w:ascii="Times New Roman" w:hAnsi="Times New Roman" w:cs="Times New Roman" w:hint="cs"/>
                <w:rtl/>
              </w:rPr>
              <w:t> </w:t>
            </w:r>
            <w:r>
              <w:rPr>
                <w:rFonts w:hint="cs"/>
                <w:rtl/>
              </w:rPr>
              <w:t>گونه‌اي‌ انتخاب‌ و اعمال‌ كند كه‌ صورتهاي‌ مالي‌ با تمام‌ الزامات‌ استانداردهاي‌ حس</w:t>
            </w:r>
            <w:r>
              <w:rPr>
                <w:rtl/>
              </w:rPr>
              <w:t>ابداري‌ مربوط‌ مطابقت‌ داشته‌ باشد. در</w:t>
            </w:r>
            <w:r>
              <w:rPr>
                <w:rFonts w:ascii="Times New Roman" w:hAnsi="Times New Roman" w:cs="Times New Roman" w:hint="cs"/>
                <w:rtl/>
              </w:rPr>
              <w:t> </w:t>
            </w:r>
            <w:r>
              <w:rPr>
                <w:rFonts w:hint="cs"/>
                <w:rtl/>
              </w:rPr>
              <w:t xml:space="preserve">صورت‌ نبود استاندارد خاص‌، </w:t>
            </w:r>
            <w:r>
              <w:rPr>
                <w:rFonts w:hint="cs"/>
                <w:rtl/>
              </w:rPr>
              <w:lastRenderedPageBreak/>
              <w:t xml:space="preserve">مديريت‌ </w:t>
            </w:r>
            <w:r>
              <w:rPr>
                <w:rtl/>
              </w:rPr>
              <w:t>بايد رويه‌ها را به</w:t>
            </w:r>
            <w:r>
              <w:rPr>
                <w:rFonts w:ascii="Times New Roman" w:hAnsi="Times New Roman" w:cs="Times New Roman" w:hint="cs"/>
                <w:rtl/>
              </w:rPr>
              <w:t> </w:t>
            </w:r>
            <w:r>
              <w:rPr>
                <w:rFonts w:hint="cs"/>
                <w:rtl/>
              </w:rPr>
              <w:t>گونه‌اي‌ تعيين‌ كند تا اطمينان‌ يابد صورتهاي‌ مالي‌ اطلاعاتي‌ را فراهم‌ مي‌آورد كه :</w:t>
            </w:r>
          </w:p>
          <w:p w:rsidR="00C01283" w:rsidRDefault="00C01283" w:rsidP="00C01283">
            <w:pPr>
              <w:pStyle w:val="1TrafficAlef"/>
              <w:bidi/>
              <w:spacing w:line="500" w:lineRule="exact"/>
              <w:rPr>
                <w:rtl/>
              </w:rPr>
            </w:pPr>
            <w:r>
              <w:rPr>
                <w:rtl/>
              </w:rPr>
              <w:t>الف</w:t>
            </w:r>
            <w:r>
              <w:rPr>
                <w:rFonts w:hint="cs"/>
                <w:rtl/>
              </w:rPr>
              <w:tab/>
            </w:r>
            <w:r>
              <w:rPr>
                <w:rtl/>
              </w:rPr>
              <w:t>.</w:t>
            </w:r>
            <w:r>
              <w:rPr>
                <w:rtl/>
              </w:rPr>
              <w:tab/>
              <w:t>به‌ نيازهاي‌ تصميم‌گيري‌ استفاده‌كنندگان‌ مربوط‌ است‌، و</w:t>
            </w:r>
          </w:p>
          <w:p w:rsidR="00C01283" w:rsidRDefault="00C01283" w:rsidP="00C01283">
            <w:pPr>
              <w:pStyle w:val="1TrafficAlefFa0"/>
              <w:spacing w:line="500" w:lineRule="exact"/>
              <w:rPr>
                <w:rtl/>
              </w:rPr>
            </w:pPr>
            <w:r>
              <w:rPr>
                <w:rtl/>
              </w:rPr>
              <w:t>ب‌</w:t>
            </w:r>
            <w:r>
              <w:rPr>
                <w:rFonts w:hint="cs"/>
                <w:rtl/>
              </w:rPr>
              <w:tab/>
            </w:r>
            <w:r>
              <w:rPr>
                <w:rtl/>
              </w:rPr>
              <w:t>.</w:t>
            </w:r>
            <w:r>
              <w:rPr>
                <w:rtl/>
              </w:rPr>
              <w:tab/>
              <w:t>قابل‌ اتكاست‌ به</w:t>
            </w:r>
            <w:r>
              <w:rPr>
                <w:rFonts w:ascii="Times New Roman" w:hAnsi="Times New Roman" w:cs="Times New Roman" w:hint="cs"/>
                <w:rtl/>
              </w:rPr>
              <w:t> </w:t>
            </w:r>
            <w:r>
              <w:rPr>
                <w:rFonts w:hint="cs"/>
                <w:rtl/>
              </w:rPr>
              <w:t>گون</w:t>
            </w:r>
            <w:r>
              <w:rPr>
                <w:rtl/>
              </w:rPr>
              <w:t>ه‌اي‌ كه‌</w:t>
            </w:r>
            <w:r>
              <w:rPr>
                <w:rFonts w:hint="cs"/>
                <w:rtl/>
              </w:rPr>
              <w:t xml:space="preserve"> :</w:t>
            </w:r>
          </w:p>
          <w:p w:rsidR="00C01283" w:rsidRDefault="00C01283" w:rsidP="00C01283">
            <w:pPr>
              <w:pStyle w:val="1TrafficAlef1Hang07"/>
              <w:spacing w:line="500" w:lineRule="exact"/>
              <w:rPr>
                <w:rtl/>
              </w:rPr>
            </w:pPr>
            <w:r>
              <w:rPr>
                <w:rtl/>
              </w:rPr>
              <w:t>1</w:t>
            </w:r>
            <w:r>
              <w:tab/>
            </w:r>
            <w:r>
              <w:rPr>
                <w:rFonts w:hint="cs"/>
                <w:rtl/>
              </w:rPr>
              <w:t>.</w:t>
            </w:r>
            <w:r>
              <w:rPr>
                <w:rFonts w:hint="cs"/>
                <w:rtl/>
              </w:rPr>
              <w:tab/>
            </w:r>
            <w:r>
              <w:rPr>
                <w:rtl/>
              </w:rPr>
              <w:t>وضعيت‌ مالي‌ و عملكرد مالي‌ واحد تجاري‌ را صادقانه‌ بيان‌ مي‌كند،</w:t>
            </w:r>
          </w:p>
          <w:p w:rsidR="00C01283" w:rsidRDefault="00C01283" w:rsidP="00C01283">
            <w:pPr>
              <w:pStyle w:val="1TrafficAlef1Hang07"/>
              <w:spacing w:line="500" w:lineRule="exact"/>
              <w:rPr>
                <w:rtl/>
              </w:rPr>
            </w:pPr>
            <w:r>
              <w:rPr>
                <w:rtl/>
              </w:rPr>
              <w:t>2</w:t>
            </w:r>
            <w:r>
              <w:tab/>
            </w:r>
            <w:r>
              <w:rPr>
                <w:rFonts w:hint="cs"/>
                <w:rtl/>
              </w:rPr>
              <w:t>.</w:t>
            </w:r>
            <w:r>
              <w:rPr>
                <w:rFonts w:hint="cs"/>
                <w:rtl/>
              </w:rPr>
              <w:tab/>
            </w:r>
            <w:r>
              <w:rPr>
                <w:rFonts w:hint="cs"/>
                <w:spacing w:val="-8"/>
                <w:rtl/>
              </w:rPr>
              <w:t>م</w:t>
            </w:r>
            <w:r>
              <w:rPr>
                <w:spacing w:val="-8"/>
                <w:rtl/>
              </w:rPr>
              <w:t>نعكس‌ كننده‌ محتواي‌ اقتصادي‌ و نه‌ فقط‌ شكل‌ حقوقي‌ معاملات‌ و ساير</w:t>
            </w:r>
            <w:r>
              <w:rPr>
                <w:rFonts w:hint="cs"/>
                <w:spacing w:val="-8"/>
                <w:rtl/>
              </w:rPr>
              <w:t xml:space="preserve"> </w:t>
            </w:r>
            <w:r>
              <w:rPr>
                <w:spacing w:val="-8"/>
                <w:rtl/>
              </w:rPr>
              <w:t>رويدادهاست‌،</w:t>
            </w:r>
          </w:p>
          <w:p w:rsidR="00C01283" w:rsidRDefault="00C01283" w:rsidP="00C01283">
            <w:pPr>
              <w:pStyle w:val="1TrafficAlef1Hang07"/>
              <w:spacing w:line="500" w:lineRule="exact"/>
              <w:rPr>
                <w:rtl/>
              </w:rPr>
            </w:pPr>
            <w:r>
              <w:rPr>
                <w:rtl/>
              </w:rPr>
              <w:t>3</w:t>
            </w:r>
            <w:r>
              <w:tab/>
            </w:r>
            <w:r>
              <w:rPr>
                <w:rtl/>
              </w:rPr>
              <w:t>.</w:t>
            </w:r>
            <w:r>
              <w:rPr>
                <w:rFonts w:hint="cs"/>
                <w:rtl/>
              </w:rPr>
              <w:tab/>
            </w:r>
            <w:r>
              <w:rPr>
                <w:rtl/>
              </w:rPr>
              <w:t>بيطرفانه‌ يعني‌ عاري‌ از تمايلات‌ جانبدارانه‌ است‌،</w:t>
            </w:r>
          </w:p>
          <w:p w:rsidR="00C01283" w:rsidRDefault="00C01283" w:rsidP="00C01283">
            <w:pPr>
              <w:pStyle w:val="1TrafficAlef1Hang07"/>
              <w:spacing w:line="500" w:lineRule="exact"/>
              <w:rPr>
                <w:rtl/>
              </w:rPr>
            </w:pPr>
            <w:r>
              <w:rPr>
                <w:rtl/>
              </w:rPr>
              <w:t>4</w:t>
            </w:r>
            <w:r>
              <w:tab/>
            </w:r>
            <w:r>
              <w:rPr>
                <w:rtl/>
              </w:rPr>
              <w:t>.</w:t>
            </w:r>
            <w:r>
              <w:rPr>
                <w:rFonts w:hint="cs"/>
                <w:rtl/>
              </w:rPr>
              <w:tab/>
            </w:r>
            <w:r>
              <w:rPr>
                <w:rtl/>
              </w:rPr>
              <w:t>محتاطانه‌ است، و</w:t>
            </w:r>
          </w:p>
          <w:p w:rsidR="00C01283" w:rsidRDefault="00C01283" w:rsidP="00C01283">
            <w:pPr>
              <w:pStyle w:val="1TrafficAlef1Hang07"/>
              <w:spacing w:line="500" w:lineRule="exact"/>
              <w:rPr>
                <w:rtl/>
              </w:rPr>
            </w:pPr>
            <w:r>
              <w:rPr>
                <w:rtl/>
              </w:rPr>
              <w:t>5</w:t>
            </w:r>
            <w:r>
              <w:tab/>
            </w:r>
            <w:r>
              <w:rPr>
                <w:rtl/>
              </w:rPr>
              <w:t>.</w:t>
            </w:r>
            <w:r>
              <w:rPr>
                <w:rFonts w:hint="cs"/>
                <w:rtl/>
              </w:rPr>
              <w:tab/>
            </w:r>
            <w:r>
              <w:rPr>
                <w:rtl/>
              </w:rPr>
              <w:t>از تمام‌ جنبه‌هاي‌ با</w:t>
            </w:r>
            <w:r>
              <w:rPr>
                <w:rFonts w:ascii="Times New Roman" w:hAnsi="Times New Roman" w:cs="Times New Roman" w:hint="cs"/>
                <w:rtl/>
              </w:rPr>
              <w:t> </w:t>
            </w:r>
            <w:r>
              <w:rPr>
                <w:rFonts w:hint="cs"/>
                <w:rtl/>
              </w:rPr>
              <w:t>اهميت‌، كامل‌ است‌.</w:t>
            </w:r>
          </w:p>
          <w:p w:rsidR="00C01283" w:rsidRDefault="00C01283" w:rsidP="00C01283">
            <w:pPr>
              <w:pStyle w:val="Heading2"/>
              <w:bidi/>
              <w:spacing w:before="300"/>
              <w:outlineLvl w:val="1"/>
              <w:rPr>
                <w:rtl/>
              </w:rPr>
            </w:pPr>
            <w:r>
              <w:rPr>
                <w:rtl/>
              </w:rPr>
              <w:t>تداوم‌ فعاليت‌</w:t>
            </w:r>
          </w:p>
          <w:p w:rsidR="00C01283" w:rsidRDefault="00C01283" w:rsidP="00C01283">
            <w:pPr>
              <w:pStyle w:val="1Traffic"/>
              <w:bidi/>
              <w:rPr>
                <w:rtl/>
              </w:rPr>
            </w:pPr>
            <w:r>
              <w:rPr>
                <w:rFonts w:hint="cs"/>
                <w:spacing w:val="8"/>
                <w:rtl/>
              </w:rPr>
              <w:tab/>
            </w:r>
            <w:r>
              <w:rPr>
                <w:rtl/>
              </w:rPr>
              <w:t>مديريت‌ در زمان‌ تهيه‌ صورتهاي‌ مالي‌، بايد توان‌ ادامه‌ فعاليت‌ واحد تجاري‌ را ارزيابي‌ كند. صورتهاي‌ مالي‌ بايد برمبناي‌ تداوم‌ فعاليت‌ تهيه‌ شود مگر اينكه‌ مديريت‌ قصد انحلال‌ يا توقف‌ عمليات‌ واحد تجاري‌ را داشته‌ باشد، يا عملاً ناچار به‌ انجام‌ اين‌ امر شود</w:t>
            </w:r>
            <w:r>
              <w:rPr>
                <w:rFonts w:ascii="Times New Roman" w:hAnsi="Times New Roman" w:cs="Times New Roman" w:hint="cs"/>
                <w:rtl/>
              </w:rPr>
              <w:t> </w:t>
            </w:r>
            <w:r>
              <w:rPr>
                <w:rFonts w:hint="cs"/>
                <w:rtl/>
              </w:rPr>
              <w:t>. در</w:t>
            </w:r>
            <w:r>
              <w:rPr>
                <w:rFonts w:ascii="Times New Roman" w:hAnsi="Times New Roman" w:cs="Times New Roman" w:hint="cs"/>
                <w:rtl/>
              </w:rPr>
              <w:t> </w:t>
            </w:r>
            <w:r>
              <w:rPr>
                <w:rFonts w:hint="cs"/>
                <w:rtl/>
              </w:rPr>
              <w:t>مواردي‌ كه‌ مديريت‌ از رويدادها و شرايطي‌ آگاهي‌ ي</w:t>
            </w:r>
            <w:r>
              <w:rPr>
                <w:rtl/>
              </w:rPr>
              <w:t>ابد كه‌ ممكن‌ است‌ ابهام‌ اساسي‌ نسبت‌ به‌ توانايي‌ تداوم‌ فعاليت‌ واحد تجاري‌ ايجاد كند، اين‌ ابهام‌ بايد افشا شود</w:t>
            </w:r>
            <w:r>
              <w:rPr>
                <w:rFonts w:ascii="Times New Roman" w:hAnsi="Times New Roman" w:cs="Times New Roman" w:hint="cs"/>
                <w:rtl/>
              </w:rPr>
              <w:t> </w:t>
            </w:r>
            <w:r>
              <w:rPr>
                <w:rFonts w:hint="cs"/>
                <w:rtl/>
              </w:rPr>
              <w:t>. چنانچه‌ صورتهاي‌ مالي‌ برمبناي‌ تداوم‌ فعاليت‌ تهيه‌ نشود، اين‌ واقعيت‌ بايد همراه‌ با مبناي‌ تهيه‌ صورتهاي‌ مالي‌ و اينكه‌ چرا واحد تجاري‌ فاقد تداوم‌ فعاليت‌ تلقي‌ شده‌ است‌، افشا شود.</w:t>
            </w:r>
          </w:p>
          <w:p w:rsidR="00C01283" w:rsidRDefault="00C01283" w:rsidP="00C01283">
            <w:pPr>
              <w:pStyle w:val="1Lotus"/>
              <w:bidi/>
              <w:spacing w:line="500" w:lineRule="exact"/>
              <w:rPr>
                <w:rtl/>
              </w:rPr>
            </w:pPr>
            <w:r>
              <w:rPr>
                <w:rFonts w:hint="cs"/>
                <w:rtl/>
              </w:rPr>
              <w:tab/>
              <w:t>مديريت‌ براي‌ ارزيابي‌ تداوم‌ فعاليت‌، تمام‌ اطلاعات‌ موجود در</w:t>
            </w:r>
            <w:r>
              <w:rPr>
                <w:rFonts w:ascii="Times New Roman" w:hAnsi="Times New Roman" w:cs="Times New Roman" w:hint="cs"/>
                <w:rtl/>
              </w:rPr>
              <w:t> </w:t>
            </w:r>
            <w:r>
              <w:rPr>
                <w:rFonts w:hint="cs"/>
                <w:rtl/>
              </w:rPr>
              <w:t>خصوص‌</w:t>
            </w:r>
            <w:r>
              <w:rPr>
                <w:rtl/>
              </w:rPr>
              <w:t xml:space="preserve"> آينده‌ قابل‌ پيش‌بيني‌ (حداقل‌ 12 ماه‌ پس‌ از تاريخ‌ ترازنامه‌) را بررسي‌ مي‌كند</w:t>
            </w:r>
            <w:r>
              <w:rPr>
                <w:rFonts w:hint="cs"/>
                <w:rtl/>
              </w:rPr>
              <w:t>.</w:t>
            </w:r>
          </w:p>
          <w:p w:rsidR="00C01283" w:rsidRDefault="00C01283" w:rsidP="00C01283">
            <w:pPr>
              <w:pStyle w:val="Heading2"/>
              <w:bidi/>
              <w:spacing w:before="300" w:line="500" w:lineRule="exact"/>
              <w:outlineLvl w:val="1"/>
              <w:rPr>
                <w:rtl/>
              </w:rPr>
            </w:pPr>
            <w:r>
              <w:rPr>
                <w:rtl/>
              </w:rPr>
              <w:t xml:space="preserve">مبناي‌ تعهدي‌ </w:t>
            </w:r>
          </w:p>
          <w:p w:rsidR="00C01283" w:rsidRDefault="00C01283" w:rsidP="00C01283">
            <w:pPr>
              <w:pStyle w:val="1Traffic"/>
              <w:bidi/>
              <w:spacing w:after="240" w:line="500" w:lineRule="exact"/>
              <w:rPr>
                <w:rtl/>
              </w:rPr>
            </w:pPr>
            <w:r>
              <w:rPr>
                <w:rFonts w:hint="cs"/>
                <w:spacing w:val="8"/>
                <w:rtl/>
              </w:rPr>
              <w:tab/>
            </w:r>
            <w:r>
              <w:rPr>
                <w:rtl/>
              </w:rPr>
              <w:t>به</w:t>
            </w:r>
            <w:r>
              <w:rPr>
                <w:rFonts w:ascii="Times New Roman" w:hAnsi="Times New Roman" w:cs="Times New Roman" w:hint="cs"/>
                <w:rtl/>
              </w:rPr>
              <w:t> </w:t>
            </w:r>
            <w:r>
              <w:rPr>
                <w:rFonts w:hint="cs"/>
                <w:rtl/>
              </w:rPr>
              <w:t>استثناي‌ اطلاعات‌ مربوط‌ به‌ جريانه</w:t>
            </w:r>
            <w:r>
              <w:rPr>
                <w:rtl/>
              </w:rPr>
              <w:t>اي‌ نقدي‌، واحد تجاري‌ بايد صورتهاي‌ مالي‌ خود را برمبناي‌ تعهدي‌ تهيه‌ كند.</w:t>
            </w:r>
          </w:p>
          <w:p w:rsidR="00C01283" w:rsidRDefault="00C01283" w:rsidP="00C01283">
            <w:pPr>
              <w:pStyle w:val="Heading2"/>
              <w:bidi/>
              <w:spacing w:before="300"/>
              <w:outlineLvl w:val="1"/>
              <w:rPr>
                <w:rtl/>
              </w:rPr>
            </w:pPr>
            <w:r>
              <w:rPr>
                <w:rtl/>
              </w:rPr>
              <w:t>ثبات‌ رويه‌ در نحوه‌ ارائه‌</w:t>
            </w:r>
          </w:p>
          <w:p w:rsidR="00C01283" w:rsidRDefault="00C01283" w:rsidP="00C01283">
            <w:pPr>
              <w:pStyle w:val="1TrafficExactly"/>
              <w:spacing w:line="240" w:lineRule="auto"/>
              <w:rPr>
                <w:rtl/>
              </w:rPr>
            </w:pPr>
            <w:r>
              <w:rPr>
                <w:rFonts w:hint="cs"/>
                <w:spacing w:val="8"/>
                <w:rtl/>
              </w:rPr>
              <w:tab/>
            </w:r>
            <w:r>
              <w:rPr>
                <w:rtl/>
              </w:rPr>
              <w:t>نحوه‌ ارائه‌ و طبقه‌بندي‌ اقلام‌ در صورتهاي‌ مالي‌ از يك‌ دوره‌ به‌ دوره‌ بعد نبايد تغيير كند مگر در</w:t>
            </w:r>
            <w:r>
              <w:rPr>
                <w:rFonts w:ascii="Times New Roman" w:hAnsi="Times New Roman" w:cs="Times New Roman" w:hint="cs"/>
                <w:rtl/>
              </w:rPr>
              <w:t> </w:t>
            </w:r>
            <w:r>
              <w:rPr>
                <w:rFonts w:hint="cs"/>
                <w:rtl/>
              </w:rPr>
              <w:t>مواردي‌ كه‌</w:t>
            </w:r>
            <w:r>
              <w:rPr>
                <w:rFonts w:ascii="Times New Roman" w:hAnsi="Times New Roman" w:cs="Times New Roman" w:hint="cs"/>
                <w:rtl/>
              </w:rPr>
              <w:t> </w:t>
            </w:r>
            <w:r>
              <w:rPr>
                <w:rFonts w:hint="cs"/>
                <w:rtl/>
              </w:rPr>
              <w:t>:</w:t>
            </w:r>
          </w:p>
          <w:p w:rsidR="00C01283" w:rsidRDefault="00C01283" w:rsidP="00C01283">
            <w:pPr>
              <w:pStyle w:val="1TrafficAlef"/>
              <w:bidi/>
              <w:rPr>
                <w:rtl/>
              </w:rPr>
            </w:pPr>
            <w:r>
              <w:rPr>
                <w:rtl/>
              </w:rPr>
              <w:t>الف</w:t>
            </w:r>
            <w:r>
              <w:rPr>
                <w:rFonts w:hint="cs"/>
                <w:rtl/>
              </w:rPr>
              <w:tab/>
            </w:r>
            <w:r>
              <w:rPr>
                <w:rtl/>
              </w:rPr>
              <w:t>.</w:t>
            </w:r>
            <w:r>
              <w:rPr>
                <w:rtl/>
              </w:rPr>
              <w:tab/>
              <w:t xml:space="preserve">تغييري‌ عمده‌ در ماهيت‌ عمليات‌ واحد تجاري‌ يا تجديد نظر در نحوه‌ ارائه‌ صورتهاي‌ مالي‌ حاكي‌ از </w:t>
            </w:r>
            <w:r>
              <w:rPr>
                <w:rtl/>
              </w:rPr>
              <w:lastRenderedPageBreak/>
              <w:t>اين‌ باشد كه‌ تغيير مزبور به‌ ارائه‌ مناسبتر معاملات‌ يا ساير رويدادها منجر شود، يا</w:t>
            </w:r>
          </w:p>
          <w:p w:rsidR="00C01283" w:rsidRDefault="00C01283" w:rsidP="00C01283">
            <w:pPr>
              <w:pStyle w:val="1TrafficAlef"/>
              <w:bidi/>
              <w:rPr>
                <w:rtl/>
              </w:rPr>
            </w:pPr>
            <w:r>
              <w:rPr>
                <w:rtl/>
              </w:rPr>
              <w:t>ب‌</w:t>
            </w:r>
            <w:r>
              <w:rPr>
                <w:rFonts w:hint="cs"/>
                <w:rtl/>
              </w:rPr>
              <w:tab/>
            </w:r>
            <w:r>
              <w:rPr>
                <w:rtl/>
              </w:rPr>
              <w:t>.</w:t>
            </w:r>
            <w:r>
              <w:rPr>
                <w:rtl/>
              </w:rPr>
              <w:tab/>
              <w:t>تغييري‌ در نحوه‌ ارائه‌، به‌ موجب‌ يك‌ استاندارد حسابداري‌ الزامي‌ شود.</w:t>
            </w:r>
          </w:p>
          <w:p w:rsidR="00C01283" w:rsidRDefault="00C01283" w:rsidP="00C01283">
            <w:pPr>
              <w:pStyle w:val="Heading2"/>
              <w:bidi/>
              <w:spacing w:before="300"/>
              <w:outlineLvl w:val="1"/>
              <w:rPr>
                <w:rtl/>
              </w:rPr>
            </w:pPr>
            <w:r>
              <w:rPr>
                <w:rtl/>
              </w:rPr>
              <w:t>اهميت‌ و تجميع‌</w:t>
            </w:r>
          </w:p>
          <w:p w:rsidR="00C01283" w:rsidRDefault="00C01283" w:rsidP="00C01283">
            <w:pPr>
              <w:pStyle w:val="1Traffic"/>
              <w:bidi/>
              <w:rPr>
                <w:rtl/>
              </w:rPr>
            </w:pPr>
            <w:r>
              <w:rPr>
                <w:rFonts w:hint="cs"/>
                <w:spacing w:val="8"/>
                <w:rtl/>
              </w:rPr>
              <w:tab/>
            </w:r>
            <w:r>
              <w:rPr>
                <w:rtl/>
              </w:rPr>
              <w:t>تمام‌ اقلام‌ با</w:t>
            </w:r>
            <w:r>
              <w:rPr>
                <w:rFonts w:ascii="Times New Roman" w:hAnsi="Times New Roman" w:cs="Times New Roman" w:hint="cs"/>
                <w:rtl/>
              </w:rPr>
              <w:t> </w:t>
            </w:r>
            <w:r>
              <w:rPr>
                <w:rFonts w:hint="cs"/>
                <w:rtl/>
              </w:rPr>
              <w:t>اهميت‌ بايد به</w:t>
            </w:r>
            <w:r>
              <w:rPr>
                <w:rFonts w:ascii="Times New Roman" w:hAnsi="Times New Roman" w:cs="Times New Roman" w:hint="cs"/>
                <w:rtl/>
              </w:rPr>
              <w:t> </w:t>
            </w:r>
            <w:r>
              <w:rPr>
                <w:rFonts w:hint="cs"/>
                <w:rtl/>
              </w:rPr>
              <w:t>طور ج</w:t>
            </w:r>
            <w:r>
              <w:rPr>
                <w:rtl/>
              </w:rPr>
              <w:t>داگانه‌ در صورتهاي‌ مالي‌ ارائه‌ شود. مبالغ‌ كم‌ اهميت‌ بايد با مبالغ‌ داراي‌ ماهيت‌ يا كاركرد مشابه‌ جمع‌ شود و نيازي‌ به‌ ارائه‌ جداگانه‌ آنها نيست‌.</w:t>
            </w:r>
          </w:p>
          <w:p w:rsidR="00C01283" w:rsidRDefault="00C01283" w:rsidP="00C01283">
            <w:pPr>
              <w:pStyle w:val="Heading2"/>
              <w:bidi/>
              <w:spacing w:before="300" w:line="500" w:lineRule="exact"/>
              <w:outlineLvl w:val="1"/>
              <w:rPr>
                <w:rtl/>
              </w:rPr>
            </w:pPr>
            <w:r>
              <w:rPr>
                <w:rtl/>
              </w:rPr>
              <w:t>تهات</w:t>
            </w:r>
            <w:r>
              <w:rPr>
                <w:rFonts w:hint="cs"/>
                <w:rtl/>
              </w:rPr>
              <w:t>ـ</w:t>
            </w:r>
            <w:r>
              <w:rPr>
                <w:rtl/>
              </w:rPr>
              <w:t>ر</w:t>
            </w:r>
          </w:p>
          <w:p w:rsidR="00C01283" w:rsidRDefault="00C01283" w:rsidP="00C01283">
            <w:pPr>
              <w:pStyle w:val="1Traffic"/>
              <w:bidi/>
              <w:spacing w:line="500" w:lineRule="exact"/>
              <w:rPr>
                <w:rtl/>
              </w:rPr>
            </w:pPr>
            <w:r>
              <w:rPr>
                <w:rFonts w:hint="cs"/>
                <w:spacing w:val="8"/>
                <w:rtl/>
              </w:rPr>
              <w:tab/>
            </w:r>
            <w:r>
              <w:rPr>
                <w:rtl/>
              </w:rPr>
              <w:t>داراييها و بدهيها نبايد با</w:t>
            </w:r>
            <w:r>
              <w:rPr>
                <w:rFonts w:ascii="Times New Roman" w:hAnsi="Times New Roman" w:cs="Times New Roman" w:hint="cs"/>
                <w:rtl/>
              </w:rPr>
              <w:t> </w:t>
            </w:r>
            <w:r>
              <w:rPr>
                <w:rFonts w:hint="cs"/>
                <w:rtl/>
              </w:rPr>
              <w:t>يکديگر تهاتر شود مگر اينكه‌ تهاتر آنها طبق‌ استاندارد حسابداري‌ ديگري‌ الزامي‌ يا مجاز باشد.</w:t>
            </w:r>
          </w:p>
          <w:p w:rsidR="00C01283" w:rsidRDefault="00C01283" w:rsidP="00C01283">
            <w:pPr>
              <w:pStyle w:val="1Traffic"/>
              <w:bidi/>
              <w:spacing w:line="500" w:lineRule="exact"/>
              <w:rPr>
                <w:rtl/>
              </w:rPr>
            </w:pPr>
            <w:r>
              <w:rPr>
                <w:rFonts w:cs="Lotus"/>
                <w:rtl/>
              </w:rPr>
              <w:tab/>
            </w:r>
            <w:r>
              <w:rPr>
                <w:rtl/>
              </w:rPr>
              <w:t>اقلام‌ درآمد و هزينه‌ بايد تنها زماني‌ تهاتر شود كه‌</w:t>
            </w:r>
            <w:r>
              <w:rPr>
                <w:rFonts w:ascii="Times New Roman" w:hAnsi="Times New Roman" w:cs="Times New Roman" w:hint="cs"/>
                <w:rtl/>
              </w:rPr>
              <w:t> </w:t>
            </w:r>
            <w:r>
              <w:rPr>
                <w:rFonts w:hint="cs"/>
                <w:rtl/>
              </w:rPr>
              <w:t>:</w:t>
            </w:r>
          </w:p>
          <w:p w:rsidR="00C01283" w:rsidRDefault="00C01283" w:rsidP="00C01283">
            <w:pPr>
              <w:pStyle w:val="1TrafficAlef"/>
              <w:bidi/>
              <w:spacing w:line="500" w:lineRule="exact"/>
              <w:rPr>
                <w:rtl/>
              </w:rPr>
            </w:pPr>
            <w:r>
              <w:rPr>
                <w:rtl/>
              </w:rPr>
              <w:t>الف</w:t>
            </w:r>
            <w:r>
              <w:rPr>
                <w:rFonts w:ascii="Times New Roman" w:hAnsi="Times New Roman" w:cs="Times New Roman" w:hint="cs"/>
                <w:sz w:val="12"/>
                <w:szCs w:val="14"/>
                <w:rtl/>
              </w:rPr>
              <w:t> </w:t>
            </w:r>
            <w:r>
              <w:rPr>
                <w:rtl/>
              </w:rPr>
              <w:t>.</w:t>
            </w:r>
            <w:r>
              <w:rPr>
                <w:rtl/>
              </w:rPr>
              <w:tab/>
              <w:t>يك‌ استاندارد حسابداري‌ تهاتر مزبور را الزامي‌ يا مجاز كرده‌ باشد، يا</w:t>
            </w:r>
          </w:p>
          <w:p w:rsidR="00C01283" w:rsidRDefault="00C01283" w:rsidP="00C01283">
            <w:pPr>
              <w:pStyle w:val="1TrafficAlef"/>
              <w:bidi/>
              <w:spacing w:after="200" w:line="500" w:lineRule="exact"/>
              <w:rPr>
                <w:rtl/>
              </w:rPr>
            </w:pPr>
            <w:r>
              <w:rPr>
                <w:rtl/>
              </w:rPr>
              <w:t xml:space="preserve">ب‌ </w:t>
            </w:r>
            <w:r>
              <w:rPr>
                <w:rFonts w:hint="cs"/>
                <w:rtl/>
              </w:rPr>
              <w:tab/>
            </w:r>
            <w:r>
              <w:rPr>
                <w:rtl/>
              </w:rPr>
              <w:t>.</w:t>
            </w:r>
            <w:r>
              <w:rPr>
                <w:rtl/>
              </w:rPr>
              <w:tab/>
              <w:t>درآمدها و هزينه‌هاي‌ غيرعملياتي‌ كه‌ از معاملات‌ و رويدادهاي‌ واحد يا مشابه‌ حاصل‌ مي‌شود، با</w:t>
            </w:r>
            <w:r>
              <w:rPr>
                <w:rFonts w:ascii="Times New Roman" w:hAnsi="Times New Roman" w:cs="Times New Roman" w:hint="cs"/>
                <w:rtl/>
              </w:rPr>
              <w:t> </w:t>
            </w:r>
            <w:r>
              <w:rPr>
                <w:rFonts w:hint="cs"/>
                <w:rtl/>
              </w:rPr>
              <w:t>اهميت‌ نباشد. چنين‌ مبالغي‌ بايد طبق‌ مفاد بند 27 اين‌ استاندارد با</w:t>
            </w:r>
            <w:r>
              <w:rPr>
                <w:rFonts w:ascii="Times New Roman" w:hAnsi="Times New Roman" w:cs="Times New Roman" w:hint="cs"/>
                <w:rtl/>
              </w:rPr>
              <w:t> </w:t>
            </w:r>
            <w:r>
              <w:rPr>
                <w:rFonts w:hint="cs"/>
                <w:rtl/>
              </w:rPr>
              <w:t>يکديگر جمع‌ شود.</w:t>
            </w:r>
          </w:p>
          <w:p w:rsidR="00C01283" w:rsidRDefault="00C01283" w:rsidP="00C01283">
            <w:pPr>
              <w:pStyle w:val="1Lotus"/>
              <w:bidi/>
              <w:rPr>
                <w:rtl/>
              </w:rPr>
            </w:pPr>
            <w:r>
              <w:rPr>
                <w:rFonts w:hint="cs"/>
                <w:rtl/>
              </w:rPr>
              <w:tab/>
            </w:r>
            <w:r>
              <w:rPr>
                <w:rtl/>
              </w:rPr>
              <w:t>گزارش‌ خالص‌ داراييها يعني‌ داراييها پس‌ از كسر اقلام‌ كاهنده‌ مربوط‌ از</w:t>
            </w:r>
            <w:r>
              <w:rPr>
                <w:rFonts w:ascii="Times New Roman" w:hAnsi="Times New Roman" w:cs="Times New Roman" w:hint="cs"/>
                <w:rtl/>
              </w:rPr>
              <w:t> </w:t>
            </w:r>
            <w:r>
              <w:rPr>
                <w:rFonts w:hint="cs"/>
                <w:rtl/>
              </w:rPr>
              <w:t>قبيل‌ ذخيره‌ كاهش‌ ارزش‌ موجوديهاي‌ مواد و كالا، ذخيره‌ مطالبات‌ مشكوك‌الوصول‌ و استهلاك‌ انباشته‌ داراييهاي‌ ثابت‌ مشهود، تهاتر نيست‌.</w:t>
            </w:r>
          </w:p>
          <w:p w:rsidR="00C01283" w:rsidRDefault="00C01283" w:rsidP="00C01283">
            <w:pPr>
              <w:pStyle w:val="Heading2"/>
              <w:bidi/>
              <w:spacing w:before="300"/>
              <w:outlineLvl w:val="1"/>
              <w:rPr>
                <w:rtl/>
              </w:rPr>
            </w:pPr>
            <w:r>
              <w:rPr>
                <w:rtl/>
              </w:rPr>
              <w:t>اطلاعات‌ مقايسه‌اي‌</w:t>
            </w:r>
          </w:p>
          <w:p w:rsidR="00C01283" w:rsidRDefault="00C01283" w:rsidP="00C01283">
            <w:pPr>
              <w:pStyle w:val="1Traffic"/>
              <w:bidi/>
              <w:spacing w:after="240"/>
              <w:rPr>
                <w:rtl/>
              </w:rPr>
            </w:pPr>
            <w:r>
              <w:rPr>
                <w:rFonts w:hint="cs"/>
                <w:spacing w:val="8"/>
                <w:rtl/>
              </w:rPr>
              <w:tab/>
            </w:r>
            <w:r>
              <w:rPr>
                <w:rtl/>
              </w:rPr>
              <w:t>صورتهاي‌ مالي‌ بايد در برگيرنده‌ اقلام‌ مقايسه‌اي‌ دوره‌ قبل‌ باشد به‌ جز در</w:t>
            </w:r>
            <w:r>
              <w:rPr>
                <w:rFonts w:ascii="Times New Roman" w:hAnsi="Times New Roman" w:cs="Times New Roman" w:hint="cs"/>
                <w:rtl/>
              </w:rPr>
              <w:t> </w:t>
            </w:r>
            <w:r>
              <w:rPr>
                <w:rFonts w:hint="cs"/>
                <w:rtl/>
              </w:rPr>
              <w:t>مواردي‌ كه‌ يك‌</w:t>
            </w:r>
            <w:r>
              <w:rPr>
                <w:rFonts w:ascii="Times New Roman" w:hAnsi="Times New Roman" w:cs="Times New Roman" w:hint="cs"/>
                <w:rtl/>
              </w:rPr>
              <w:t> </w:t>
            </w:r>
            <w:r>
              <w:rPr>
                <w:rtl/>
              </w:rPr>
              <w:t xml:space="preserve">استاندارد حسابداري‌ نحوه‌ عمل‌ ديگري‌ را مجاز يا الزامي‌ كرده‌ باشد. اطلاعات‌ مقايسه‌اي‌ تشريحي‌ تا جايي‌ بايد افشا شود كه‌ جهت‌ درك‌ صورتهاي‌ مالي‌ دوره‌ جاري‌ مربوط‌ تلقي‌ گردد. </w:t>
            </w:r>
          </w:p>
          <w:p w:rsidR="00C01283" w:rsidRDefault="00C01283" w:rsidP="00C01283">
            <w:pPr>
              <w:pStyle w:val="1Traffic"/>
              <w:bidi/>
              <w:spacing w:after="240"/>
              <w:rPr>
                <w:rtl/>
              </w:rPr>
            </w:pPr>
            <w:r>
              <w:rPr>
                <w:rFonts w:hint="cs"/>
                <w:spacing w:val="8"/>
                <w:rtl/>
              </w:rPr>
              <w:tab/>
            </w:r>
            <w:r>
              <w:rPr>
                <w:rtl/>
              </w:rPr>
              <w:t>درمواردي‌ كه‌ نحوه‌ ارائه‌ يا طبقه‌بندي‌ اقلام‌ در صورتهاي‌ مالي‌ اصلاح‌ مي‌شود، به</w:t>
            </w:r>
            <w:r>
              <w:rPr>
                <w:rFonts w:ascii="Times New Roman" w:hAnsi="Times New Roman" w:cs="Times New Roman" w:hint="cs"/>
                <w:rtl/>
              </w:rPr>
              <w:t> </w:t>
            </w:r>
            <w:r>
              <w:rPr>
                <w:rFonts w:hint="cs"/>
                <w:rtl/>
              </w:rPr>
              <w:t>منظور اطمينان‌ از قابلي</w:t>
            </w:r>
            <w:r>
              <w:rPr>
                <w:rtl/>
              </w:rPr>
              <w:t>ت‌ مقايسه‌ اقلام‌ صورتهاي‌ مالي‌، مبالغ‌ مقايسه‌اي‌ بايد تجديد طبقه‌بندي‌ شود مگر اينكه‌ اين‌ امر ممكن‌ نباشد. همچنين‌ ماهيت‌، مبلغ‌ و دليل‌ تجديد طبقه‌بندي‌ بايد افشا شود</w:t>
            </w:r>
            <w:r>
              <w:rPr>
                <w:rFonts w:ascii="Times New Roman" w:hAnsi="Times New Roman" w:cs="Times New Roman" w:hint="cs"/>
                <w:rtl/>
              </w:rPr>
              <w:t> </w:t>
            </w:r>
            <w:r>
              <w:rPr>
                <w:rFonts w:hint="cs"/>
                <w:rtl/>
              </w:rPr>
              <w:t>. هرگاه‌ تجديد طبقه‌بندي‌ مبالغ‌ مقايسه‌اي‌ عملي‌ نبا</w:t>
            </w:r>
            <w:r>
              <w:rPr>
                <w:rtl/>
              </w:rPr>
              <w:t>شد، واحد تجاري‌ بايد دليل‌ عدم‌ تجديد طبقه‌بندي‌ و ماهيت‌ تغييراتي‌ را كه‌ در</w:t>
            </w:r>
            <w:r>
              <w:rPr>
                <w:rFonts w:ascii="Times New Roman" w:hAnsi="Times New Roman" w:cs="Times New Roman" w:hint="cs"/>
                <w:rtl/>
              </w:rPr>
              <w:t> </w:t>
            </w:r>
            <w:r>
              <w:rPr>
                <w:rFonts w:hint="cs"/>
                <w:rtl/>
              </w:rPr>
              <w:t>صورت‌ تجديد طبقه‌بندي‌ ايجاد مي‌شد، افشا كند.</w:t>
            </w:r>
          </w:p>
          <w:p w:rsidR="00C01283" w:rsidRDefault="00C01283" w:rsidP="00C01283">
            <w:pPr>
              <w:pStyle w:val="Heading1"/>
              <w:bidi/>
              <w:outlineLvl w:val="0"/>
              <w:rPr>
                <w:rtl/>
              </w:rPr>
            </w:pPr>
            <w:r>
              <w:rPr>
                <w:rtl/>
              </w:rPr>
              <w:lastRenderedPageBreak/>
              <w:t>ساختار و محتوا</w:t>
            </w:r>
          </w:p>
          <w:p w:rsidR="00C01283" w:rsidRDefault="00C01283" w:rsidP="00C01283">
            <w:pPr>
              <w:pStyle w:val="Heading2"/>
              <w:bidi/>
              <w:outlineLvl w:val="1"/>
              <w:rPr>
                <w:rtl/>
              </w:rPr>
            </w:pPr>
            <w:r>
              <w:rPr>
                <w:rtl/>
              </w:rPr>
              <w:t xml:space="preserve">تشخيص‌ صورتهاي‌ مالي‌ </w:t>
            </w:r>
          </w:p>
          <w:p w:rsidR="00C01283" w:rsidRDefault="00C01283" w:rsidP="00C01283">
            <w:pPr>
              <w:pStyle w:val="1Traffic"/>
              <w:bidi/>
              <w:rPr>
                <w:rtl/>
              </w:rPr>
            </w:pPr>
            <w:r>
              <w:rPr>
                <w:rtl/>
              </w:rPr>
              <w:t>صورتهاي‌ مالي‌ بايد به</w:t>
            </w:r>
            <w:r>
              <w:rPr>
                <w:rFonts w:ascii="Times New Roman" w:hAnsi="Times New Roman" w:cs="Times New Roman" w:hint="cs"/>
                <w:rtl/>
              </w:rPr>
              <w:t> </w:t>
            </w:r>
            <w:r>
              <w:rPr>
                <w:rFonts w:hint="cs"/>
                <w:rtl/>
              </w:rPr>
              <w:t xml:space="preserve">وضوح‌ از ساير اطلاعاتي‌ كه‌ همراه‌ آن‌ در يك‌ مجموعه‌ انتشار مي‌يابد </w:t>
            </w:r>
            <w:r>
              <w:rPr>
                <w:rtl/>
              </w:rPr>
              <w:t>قابل‌</w:t>
            </w:r>
            <w:r>
              <w:rPr>
                <w:rFonts w:ascii="Times New Roman" w:hAnsi="Times New Roman" w:cs="Times New Roman" w:hint="cs"/>
                <w:rtl/>
              </w:rPr>
              <w:t> </w:t>
            </w:r>
            <w:r>
              <w:rPr>
                <w:rtl/>
              </w:rPr>
              <w:t>تشخيص‌ و متمايز باشد.</w:t>
            </w:r>
          </w:p>
          <w:p w:rsidR="00C01283" w:rsidRDefault="00C01283" w:rsidP="00C01283">
            <w:pPr>
              <w:pStyle w:val="1TrafficExactly"/>
              <w:spacing w:after="240" w:line="240" w:lineRule="auto"/>
              <w:rPr>
                <w:rtl/>
              </w:rPr>
            </w:pPr>
            <w:r>
              <w:rPr>
                <w:rFonts w:hint="cs"/>
                <w:spacing w:val="8"/>
                <w:rtl/>
              </w:rPr>
              <w:tab/>
            </w:r>
            <w:r>
              <w:rPr>
                <w:rtl/>
              </w:rPr>
              <w:t>هر</w:t>
            </w:r>
            <w:r>
              <w:rPr>
                <w:rFonts w:ascii="Times New Roman" w:hAnsi="Times New Roman" w:cs="Times New Roman" w:hint="cs"/>
                <w:rtl/>
              </w:rPr>
              <w:t> </w:t>
            </w:r>
            <w:r>
              <w:rPr>
                <w:rFonts w:hint="cs"/>
                <w:rtl/>
              </w:rPr>
              <w:t>يك‌ از اجزاي‌ صورتهاي‌ مالي‌ بايد به</w:t>
            </w:r>
            <w:r>
              <w:rPr>
                <w:rFonts w:ascii="Times New Roman" w:hAnsi="Times New Roman" w:cs="Times New Roman" w:hint="cs"/>
                <w:rtl/>
              </w:rPr>
              <w:t> </w:t>
            </w:r>
            <w:r>
              <w:rPr>
                <w:rFonts w:hint="cs"/>
                <w:rtl/>
              </w:rPr>
              <w:t>وضوح‌ مشخص‌ شود. به</w:t>
            </w:r>
            <w:r>
              <w:rPr>
                <w:rFonts w:ascii="Times New Roman" w:hAnsi="Times New Roman" w:cs="Times New Roman" w:hint="cs"/>
                <w:rtl/>
              </w:rPr>
              <w:t> </w:t>
            </w:r>
            <w:r>
              <w:rPr>
                <w:rFonts w:hint="cs"/>
                <w:rtl/>
              </w:rPr>
              <w:t>علاوه‌، اطلاعات‌ زیر</w:t>
            </w:r>
            <w:r>
              <w:rPr>
                <w:rtl/>
              </w:rPr>
              <w:t xml:space="preserve"> بايد به</w:t>
            </w:r>
            <w:r>
              <w:rPr>
                <w:rFonts w:ascii="Times New Roman" w:hAnsi="Times New Roman" w:cs="Times New Roman" w:hint="cs"/>
                <w:rtl/>
              </w:rPr>
              <w:t> </w:t>
            </w:r>
            <w:r>
              <w:rPr>
                <w:rFonts w:hint="cs"/>
                <w:rtl/>
              </w:rPr>
              <w:t>گونه‌اي</w:t>
            </w:r>
            <w:r>
              <w:rPr>
                <w:rtl/>
              </w:rPr>
              <w:t>‌ بارز نشان‌ داده‌ شود و در صورت‌ لزوم‌ براي‌ درك‌ صحيح‌ اطلاعات‌ ارائه‌ شده‌، تكرار شود</w:t>
            </w:r>
            <w:r>
              <w:rPr>
                <w:rFonts w:ascii="Times New Roman" w:hAnsi="Times New Roman" w:cs="Times New Roman" w:hint="cs"/>
                <w:rtl/>
              </w:rPr>
              <w:t> </w:t>
            </w:r>
            <w:r>
              <w:rPr>
                <w:rFonts w:hint="cs"/>
                <w:rtl/>
              </w:rPr>
              <w:t>:</w:t>
            </w:r>
          </w:p>
          <w:p w:rsidR="00C01283" w:rsidRDefault="00C01283" w:rsidP="00C01283">
            <w:pPr>
              <w:pStyle w:val="1TrafficAlef"/>
              <w:bidi/>
              <w:rPr>
                <w:rtl/>
              </w:rPr>
            </w:pPr>
            <w:r>
              <w:rPr>
                <w:rtl/>
              </w:rPr>
              <w:t>الف</w:t>
            </w:r>
            <w:r>
              <w:rPr>
                <w:rFonts w:hint="cs"/>
                <w:rtl/>
              </w:rPr>
              <w:tab/>
            </w:r>
            <w:r>
              <w:rPr>
                <w:rtl/>
              </w:rPr>
              <w:t>.</w:t>
            </w:r>
            <w:r>
              <w:rPr>
                <w:rtl/>
              </w:rPr>
              <w:tab/>
              <w:t xml:space="preserve">نام‌ واحد گزارشگر و شكل‌ حقوقي‌ آن‌، </w:t>
            </w:r>
          </w:p>
          <w:p w:rsidR="00C01283" w:rsidRDefault="00C01283" w:rsidP="00C01283">
            <w:pPr>
              <w:pStyle w:val="1TrafficAlef"/>
              <w:bidi/>
              <w:rPr>
                <w:rtl/>
              </w:rPr>
            </w:pPr>
            <w:r>
              <w:rPr>
                <w:rtl/>
              </w:rPr>
              <w:t>ب</w:t>
            </w:r>
            <w:r>
              <w:rPr>
                <w:rFonts w:hint="cs"/>
                <w:rtl/>
              </w:rPr>
              <w:tab/>
            </w:r>
            <w:r>
              <w:rPr>
                <w:rtl/>
              </w:rPr>
              <w:t>.</w:t>
            </w:r>
            <w:r>
              <w:rPr>
                <w:rtl/>
              </w:rPr>
              <w:tab/>
              <w:t>اينكه‌ صورتهاي‌ مالي‌ مربوط‌ به‌ يك‌ واحد تجاري‌ يا مربوط‌ به‌ گروه‌ واحدهاي‌ تجاري‌ است‌،</w:t>
            </w:r>
          </w:p>
          <w:p w:rsidR="00C01283" w:rsidRDefault="00C01283" w:rsidP="00C01283">
            <w:pPr>
              <w:pStyle w:val="1TrafficAlef"/>
              <w:bidi/>
              <w:rPr>
                <w:rtl/>
              </w:rPr>
            </w:pPr>
            <w:r>
              <w:rPr>
                <w:rtl/>
              </w:rPr>
              <w:t>ج‌</w:t>
            </w:r>
            <w:r>
              <w:rPr>
                <w:rFonts w:hint="cs"/>
                <w:rtl/>
              </w:rPr>
              <w:tab/>
            </w:r>
            <w:r>
              <w:rPr>
                <w:rtl/>
              </w:rPr>
              <w:t>.</w:t>
            </w:r>
            <w:r>
              <w:rPr>
                <w:rtl/>
              </w:rPr>
              <w:tab/>
              <w:t>تاريخ‌ ترازنامه‌ يا دوره‌ مالي‌ هر</w:t>
            </w:r>
            <w:r>
              <w:rPr>
                <w:rFonts w:ascii="Times New Roman" w:hAnsi="Times New Roman" w:cs="Times New Roman" w:hint="cs"/>
                <w:rtl/>
              </w:rPr>
              <w:t> </w:t>
            </w:r>
            <w:r>
              <w:rPr>
                <w:rtl/>
              </w:rPr>
              <w:t>كدام‌ كه‌ با اجزاي‌ صورتهاي‌ مالي‌ مناسبت‌ داشته‌ باشد،</w:t>
            </w:r>
          </w:p>
          <w:p w:rsidR="00C01283" w:rsidRDefault="00C01283" w:rsidP="00C01283">
            <w:pPr>
              <w:pStyle w:val="1TrafficAlef"/>
              <w:bidi/>
              <w:rPr>
                <w:rtl/>
              </w:rPr>
            </w:pPr>
            <w:r>
              <w:rPr>
                <w:rtl/>
              </w:rPr>
              <w:t>د</w:t>
            </w:r>
            <w:r>
              <w:rPr>
                <w:rFonts w:hint="cs"/>
                <w:rtl/>
              </w:rPr>
              <w:tab/>
            </w:r>
            <w:r>
              <w:rPr>
                <w:rtl/>
              </w:rPr>
              <w:t>.</w:t>
            </w:r>
            <w:r>
              <w:rPr>
                <w:rtl/>
              </w:rPr>
              <w:tab/>
              <w:t xml:space="preserve">واحد پول‌ گزارشگري‌، و </w:t>
            </w:r>
          </w:p>
          <w:p w:rsidR="00C01283" w:rsidRDefault="00C01283" w:rsidP="00C01283">
            <w:pPr>
              <w:pStyle w:val="1TrafficAlef"/>
              <w:bidi/>
              <w:spacing w:after="240"/>
              <w:rPr>
                <w:rtl/>
              </w:rPr>
            </w:pPr>
            <w:r>
              <w:rPr>
                <w:rFonts w:hint="cs"/>
                <w:rtl/>
              </w:rPr>
              <w:t>ﻫ</w:t>
            </w:r>
            <w:r>
              <w:rPr>
                <w:rtl/>
              </w:rPr>
              <w:tab/>
              <w:t>.</w:t>
            </w:r>
            <w:r>
              <w:rPr>
                <w:rtl/>
              </w:rPr>
              <w:tab/>
              <w:t>سطح‌ دقت‌ به‌ كار رفته‌ در ارائه‌ ارقام‌ صورتهاي‌ مالي‌.</w:t>
            </w:r>
          </w:p>
          <w:p w:rsidR="00C01283" w:rsidRDefault="00C01283" w:rsidP="00C01283">
            <w:pPr>
              <w:pStyle w:val="Heading2"/>
              <w:bidi/>
              <w:spacing w:before="300"/>
              <w:outlineLvl w:val="1"/>
              <w:rPr>
                <w:rtl/>
              </w:rPr>
            </w:pPr>
            <w:r>
              <w:rPr>
                <w:rtl/>
              </w:rPr>
              <w:t xml:space="preserve">دوره‌ گزارشگري‌ </w:t>
            </w:r>
          </w:p>
          <w:p w:rsidR="00C01283" w:rsidRDefault="00C01283" w:rsidP="00C01283">
            <w:pPr>
              <w:pStyle w:val="1Traffic"/>
              <w:bidi/>
              <w:spacing w:after="200"/>
              <w:rPr>
                <w:rtl/>
              </w:rPr>
            </w:pPr>
            <w:bookmarkStart w:id="0" w:name="_GoBack"/>
            <w:bookmarkEnd w:id="0"/>
            <w:r>
              <w:rPr>
                <w:rtl/>
              </w:rPr>
              <w:tab/>
              <w:t>صورتهاي‌ مالي‌ بايد حداقل‌ به</w:t>
            </w:r>
            <w:r>
              <w:rPr>
                <w:rFonts w:ascii="Times New Roman" w:hAnsi="Times New Roman" w:cs="Times New Roman" w:hint="cs"/>
                <w:rtl/>
              </w:rPr>
              <w:t> </w:t>
            </w:r>
            <w:r>
              <w:rPr>
                <w:rFonts w:hint="cs"/>
                <w:rtl/>
              </w:rPr>
              <w:t>طور سالانه‌ ارائه‌ شود. در شرايط‌ استثنايي‌</w:t>
            </w:r>
            <w:r>
              <w:rPr>
                <w:rtl/>
              </w:rPr>
              <w:t xml:space="preserve"> كه‌ تاريخ‌ ترازنامه‌ واحد تجاري‌ تغيير مي‌كند و صورتهاي‌ مالي‌ براي‌ دوره‌اي‌ كوتاه‌تر از يكسال‌ ارائه‌ مي‌شود، واحد تجاري‌ بايد علاوه‌ بر دوره‌ زماني‌ تحت‌ پوشش‌ صورتهاي‌ مالي‌، موارد زير را افشا كند</w:t>
            </w:r>
            <w:r>
              <w:rPr>
                <w:rFonts w:ascii="Times New Roman" w:hAnsi="Times New Roman" w:cs="Times New Roman" w:hint="cs"/>
                <w:rtl/>
              </w:rPr>
              <w:t> </w:t>
            </w:r>
            <w:r>
              <w:rPr>
                <w:rFonts w:hint="cs"/>
                <w:rtl/>
              </w:rPr>
              <w:t>:</w:t>
            </w:r>
          </w:p>
          <w:p w:rsidR="00C01283" w:rsidRDefault="00C01283" w:rsidP="00C01283">
            <w:pPr>
              <w:pStyle w:val="1TrafficAlef"/>
              <w:bidi/>
              <w:rPr>
                <w:rtl/>
              </w:rPr>
            </w:pPr>
            <w:r>
              <w:rPr>
                <w:rtl/>
              </w:rPr>
              <w:t>الف‌</w:t>
            </w:r>
            <w:r>
              <w:rPr>
                <w:rFonts w:ascii="Times New Roman" w:hAnsi="Times New Roman" w:cs="Times New Roman" w:hint="cs"/>
                <w:rtl/>
              </w:rPr>
              <w:t> </w:t>
            </w:r>
            <w:r>
              <w:rPr>
                <w:rFonts w:hint="cs"/>
                <w:rtl/>
              </w:rPr>
              <w:t>.</w:t>
            </w:r>
            <w:r>
              <w:rPr>
                <w:rFonts w:hint="cs"/>
                <w:rtl/>
              </w:rPr>
              <w:tab/>
              <w:t xml:space="preserve">دليل‌ بكار گرفتن‌ دوره‌ </w:t>
            </w:r>
            <w:r>
              <w:rPr>
                <w:rtl/>
              </w:rPr>
              <w:t>كمتر از يكسال‌، و</w:t>
            </w:r>
          </w:p>
          <w:p w:rsidR="00C01283" w:rsidRDefault="00C01283" w:rsidP="00C01283">
            <w:pPr>
              <w:pStyle w:val="1TrafficAlef"/>
              <w:bidi/>
              <w:rPr>
                <w:rtl/>
              </w:rPr>
            </w:pPr>
            <w:r>
              <w:rPr>
                <w:rtl/>
              </w:rPr>
              <w:t>ب‌</w:t>
            </w:r>
            <w:r>
              <w:rPr>
                <w:rtl/>
              </w:rPr>
              <w:tab/>
              <w:t>.</w:t>
            </w:r>
            <w:r>
              <w:rPr>
                <w:rtl/>
              </w:rPr>
              <w:tab/>
              <w:t>اين‌ واقعيت‌ كه‌ مبالغ‌ مقايسه‌اي‌ مربوط‌ به</w:t>
            </w:r>
            <w:r>
              <w:rPr>
                <w:rFonts w:ascii="Times New Roman" w:hAnsi="Times New Roman" w:cs="Times New Roman" w:hint="cs"/>
                <w:rtl/>
              </w:rPr>
              <w:t> </w:t>
            </w:r>
            <w:r>
              <w:rPr>
                <w:rFonts w:hint="cs"/>
                <w:rtl/>
              </w:rPr>
              <w:t>صورت‌ سود و زيان‌، صورت‌ سود و زيان‌ جامع‌، صورت‌ جريان‌ وجوه‌ نقد و يادداشتهاي‌ توضيحي‌ مربوط‌ قابل‌ مقايسه‌ نيست‌.</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86" w:rsidRDefault="008C1D86" w:rsidP="00E8313F">
      <w:pPr>
        <w:spacing w:after="0" w:line="240" w:lineRule="auto"/>
      </w:pPr>
      <w:r>
        <w:separator/>
      </w:r>
    </w:p>
  </w:endnote>
  <w:endnote w:type="continuationSeparator" w:id="0">
    <w:p w:rsidR="008C1D86" w:rsidRDefault="008C1D86"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Lotus">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86" w:rsidRDefault="008C1D86" w:rsidP="00E8313F">
      <w:pPr>
        <w:spacing w:after="0" w:line="240" w:lineRule="auto"/>
      </w:pPr>
      <w:r>
        <w:separator/>
      </w:r>
    </w:p>
  </w:footnote>
  <w:footnote w:type="continuationSeparator" w:id="0">
    <w:p w:rsidR="008C1D86" w:rsidRDefault="008C1D86"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1B1F6A"/>
    <w:rsid w:val="001D7378"/>
    <w:rsid w:val="001E339F"/>
    <w:rsid w:val="00216975"/>
    <w:rsid w:val="0042160F"/>
    <w:rsid w:val="00471853"/>
    <w:rsid w:val="006146A7"/>
    <w:rsid w:val="00656681"/>
    <w:rsid w:val="00690AD2"/>
    <w:rsid w:val="00872C72"/>
    <w:rsid w:val="00876485"/>
    <w:rsid w:val="008C1D86"/>
    <w:rsid w:val="00A637A9"/>
    <w:rsid w:val="00B10C77"/>
    <w:rsid w:val="00B96CE0"/>
    <w:rsid w:val="00C01283"/>
    <w:rsid w:val="00CF34F2"/>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C01283"/>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C01283"/>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C01283"/>
    <w:rPr>
      <w:rFonts w:ascii="Times" w:eastAsia="Times New Roman" w:hAnsi="Times" w:cs="B Zar"/>
      <w:b/>
      <w:bCs/>
      <w:sz w:val="26"/>
      <w:szCs w:val="26"/>
    </w:rPr>
  </w:style>
  <w:style w:type="character" w:customStyle="1" w:styleId="Heading2Char">
    <w:name w:val="Heading 2 Char"/>
    <w:basedOn w:val="DefaultParagraphFont"/>
    <w:link w:val="Heading2"/>
    <w:rsid w:val="00C01283"/>
    <w:rPr>
      <w:rFonts w:ascii="Times" w:eastAsia="Times New Roman" w:hAnsi="Times" w:cs="B Zar"/>
      <w:b/>
      <w:bCs/>
      <w:sz w:val="24"/>
    </w:rPr>
  </w:style>
  <w:style w:type="paragraph" w:customStyle="1" w:styleId="1Traffic">
    <w:name w:val="1  Traffic"/>
    <w:link w:val="1TrafficChar"/>
    <w:rsid w:val="00C01283"/>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C01283"/>
    <w:pPr>
      <w:tabs>
        <w:tab w:val="left" w:pos="907"/>
      </w:tabs>
      <w:ind w:left="1134"/>
    </w:pPr>
  </w:style>
  <w:style w:type="paragraph" w:customStyle="1" w:styleId="1Lotus">
    <w:name w:val="1  Lotus"/>
    <w:rsid w:val="00C01283"/>
    <w:pPr>
      <w:spacing w:after="240" w:line="240" w:lineRule="auto"/>
      <w:ind w:left="567" w:hanging="567"/>
      <w:jc w:val="lowKashida"/>
    </w:pPr>
    <w:rPr>
      <w:rFonts w:ascii="Times" w:eastAsia="Times New Roman" w:hAnsi="Times" w:cs="B Lotus"/>
      <w:bCs/>
      <w:sz w:val="24"/>
      <w:szCs w:val="28"/>
    </w:rPr>
  </w:style>
  <w:style w:type="paragraph" w:customStyle="1" w:styleId="1TrafficExactly">
    <w:name w:val="1  Traffic  Exactly"/>
    <w:basedOn w:val="1Traffic"/>
    <w:rsid w:val="00C01283"/>
    <w:pPr>
      <w:bidi/>
      <w:spacing w:line="420" w:lineRule="exact"/>
      <w:jc w:val="both"/>
    </w:pPr>
  </w:style>
  <w:style w:type="paragraph" w:customStyle="1" w:styleId="1TrafficAlefFa0">
    <w:name w:val="1  Traffic  =  Alef  = Fa 0"/>
    <w:basedOn w:val="1TrafficAlef"/>
    <w:rsid w:val="00C01283"/>
    <w:pPr>
      <w:bidi/>
      <w:spacing w:after="0"/>
    </w:pPr>
  </w:style>
  <w:style w:type="character" w:customStyle="1" w:styleId="1TrafficChar">
    <w:name w:val="1  Traffic Char"/>
    <w:basedOn w:val="DefaultParagraphFont"/>
    <w:link w:val="1Traffic"/>
    <w:rsid w:val="00C01283"/>
    <w:rPr>
      <w:rFonts w:ascii="Times" w:eastAsia="Times New Roman" w:hAnsi="Times" w:cs="B Traffic"/>
      <w:bCs/>
      <w:sz w:val="24"/>
    </w:rPr>
  </w:style>
  <w:style w:type="paragraph" w:customStyle="1" w:styleId="1TrafficAlef1Hang07">
    <w:name w:val="1  Traffic  =  Alef  =  (1)  (Hang 0.7)"/>
    <w:basedOn w:val="Normal"/>
    <w:rsid w:val="00C01283"/>
    <w:pPr>
      <w:tabs>
        <w:tab w:val="left" w:pos="1332"/>
      </w:tabs>
      <w:spacing w:after="0" w:line="240" w:lineRule="auto"/>
      <w:ind w:left="1588" w:hanging="454"/>
      <w:jc w:val="lowKashida"/>
    </w:pPr>
    <w:rPr>
      <w:rFonts w:ascii="Times" w:eastAsia="Times New Roman" w:hAnsi="Times" w:cs="B Traffic"/>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C01283"/>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C01283"/>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C01283"/>
    <w:rPr>
      <w:rFonts w:ascii="Times" w:eastAsia="Times New Roman" w:hAnsi="Times" w:cs="B Zar"/>
      <w:b/>
      <w:bCs/>
      <w:sz w:val="26"/>
      <w:szCs w:val="26"/>
    </w:rPr>
  </w:style>
  <w:style w:type="character" w:customStyle="1" w:styleId="Heading2Char">
    <w:name w:val="Heading 2 Char"/>
    <w:basedOn w:val="DefaultParagraphFont"/>
    <w:link w:val="Heading2"/>
    <w:rsid w:val="00C01283"/>
    <w:rPr>
      <w:rFonts w:ascii="Times" w:eastAsia="Times New Roman" w:hAnsi="Times" w:cs="B Zar"/>
      <w:b/>
      <w:bCs/>
      <w:sz w:val="24"/>
    </w:rPr>
  </w:style>
  <w:style w:type="paragraph" w:customStyle="1" w:styleId="1Traffic">
    <w:name w:val="1  Traffic"/>
    <w:link w:val="1TrafficChar"/>
    <w:rsid w:val="00C01283"/>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C01283"/>
    <w:pPr>
      <w:tabs>
        <w:tab w:val="left" w:pos="907"/>
      </w:tabs>
      <w:ind w:left="1134"/>
    </w:pPr>
  </w:style>
  <w:style w:type="paragraph" w:customStyle="1" w:styleId="1Lotus">
    <w:name w:val="1  Lotus"/>
    <w:rsid w:val="00C01283"/>
    <w:pPr>
      <w:spacing w:after="240" w:line="240" w:lineRule="auto"/>
      <w:ind w:left="567" w:hanging="567"/>
      <w:jc w:val="lowKashida"/>
    </w:pPr>
    <w:rPr>
      <w:rFonts w:ascii="Times" w:eastAsia="Times New Roman" w:hAnsi="Times" w:cs="B Lotus"/>
      <w:bCs/>
      <w:sz w:val="24"/>
      <w:szCs w:val="28"/>
    </w:rPr>
  </w:style>
  <w:style w:type="paragraph" w:customStyle="1" w:styleId="1TrafficExactly">
    <w:name w:val="1  Traffic  Exactly"/>
    <w:basedOn w:val="1Traffic"/>
    <w:rsid w:val="00C01283"/>
    <w:pPr>
      <w:bidi/>
      <w:spacing w:line="420" w:lineRule="exact"/>
      <w:jc w:val="both"/>
    </w:pPr>
  </w:style>
  <w:style w:type="paragraph" w:customStyle="1" w:styleId="1TrafficAlefFa0">
    <w:name w:val="1  Traffic  =  Alef  = Fa 0"/>
    <w:basedOn w:val="1TrafficAlef"/>
    <w:rsid w:val="00C01283"/>
    <w:pPr>
      <w:bidi/>
      <w:spacing w:after="0"/>
    </w:pPr>
  </w:style>
  <w:style w:type="character" w:customStyle="1" w:styleId="1TrafficChar">
    <w:name w:val="1  Traffic Char"/>
    <w:basedOn w:val="DefaultParagraphFont"/>
    <w:link w:val="1Traffic"/>
    <w:rsid w:val="00C01283"/>
    <w:rPr>
      <w:rFonts w:ascii="Times" w:eastAsia="Times New Roman" w:hAnsi="Times" w:cs="B Traffic"/>
      <w:bCs/>
      <w:sz w:val="24"/>
    </w:rPr>
  </w:style>
  <w:style w:type="paragraph" w:customStyle="1" w:styleId="1TrafficAlef1Hang07">
    <w:name w:val="1  Traffic  =  Alef  =  (1)  (Hang 0.7)"/>
    <w:basedOn w:val="Normal"/>
    <w:rsid w:val="00C01283"/>
    <w:pPr>
      <w:tabs>
        <w:tab w:val="left" w:pos="1332"/>
      </w:tabs>
      <w:spacing w:after="0" w:line="240" w:lineRule="auto"/>
      <w:ind w:left="1588" w:hanging="454"/>
      <w:jc w:val="lowKashida"/>
    </w:pPr>
    <w:rPr>
      <w:rFonts w:ascii="Times" w:eastAsia="Times New Roman" w:hAnsi="Times" w:cs="B Traffic"/>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2020-03-05T10:55:00Z</dcterms:created>
  <dcterms:modified xsi:type="dcterms:W3CDTF">2020-03-05T10:55:00Z</dcterms:modified>
</cp:coreProperties>
</file>