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FC3815" w:rsidRPr="00F92C40" w:rsidTr="000F37A1">
        <w:trPr>
          <w:trHeight w:val="1030"/>
        </w:trPr>
        <w:tc>
          <w:tcPr>
            <w:tcW w:w="9483" w:type="dxa"/>
          </w:tcPr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 w:hint="cs"/>
                <w:sz w:val="28"/>
                <w:szCs w:val="28"/>
                <w:rtl/>
              </w:rPr>
              <w:t>مقطع تحصیلی:کاردانی</w:t>
            </w:r>
            <w:r w:rsidRPr="00B45774">
              <w:rPr>
                <w:rFonts w:cs="B Zar" w:hint="cs"/>
                <w:sz w:val="28"/>
                <w:szCs w:val="28"/>
                <w:highlight w:val="black"/>
              </w:rPr>
              <w:sym w:font="Wingdings" w:char="F06F"/>
            </w:r>
            <w:r w:rsidRPr="00F92C40">
              <w:rPr>
                <w:rFonts w:cs="B Zar" w:hint="cs"/>
                <w:sz w:val="28"/>
                <w:szCs w:val="28"/>
                <w:rtl/>
              </w:rPr>
              <w:t>کارشناسی</w:t>
            </w:r>
            <w:r w:rsidRPr="00F92C40">
              <w:rPr>
                <w:rFonts w:cs="B Zar" w:hint="cs"/>
                <w:sz w:val="28"/>
                <w:szCs w:val="28"/>
              </w:rPr>
              <w:sym w:font="Wingdings" w:char="F0A8"/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رشته:.روابط عمومی...................ترم:.....</w:t>
            </w:r>
            <w:r w:rsidRPr="00744D4C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اول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......سال تحصیلی: 1398- 1399 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 w:hint="cs"/>
                <w:sz w:val="28"/>
                <w:szCs w:val="28"/>
                <w:rtl/>
              </w:rPr>
              <w:t>نام درس:...</w:t>
            </w:r>
            <w:r w:rsidRPr="00744D4C">
              <w:rPr>
                <w:rFonts w:cs="B Zar" w:hint="cs"/>
                <w:b/>
                <w:bCs/>
                <w:sz w:val="28"/>
                <w:szCs w:val="28"/>
                <w:rtl/>
              </w:rPr>
              <w:t>روان شناسی اجتماعی</w:t>
            </w:r>
            <w:r w:rsidRPr="00F92C40">
              <w:rPr>
                <w:rFonts w:cs="B Zar" w:hint="cs"/>
                <w:sz w:val="28"/>
                <w:szCs w:val="28"/>
                <w:rtl/>
              </w:rPr>
              <w:t>....... نام ونام خانوادگی مدرس:.......آزاده نجفی.....................................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 w:hint="cs"/>
                <w:sz w:val="28"/>
                <w:szCs w:val="28"/>
                <w:rtl/>
              </w:rPr>
              <w:t xml:space="preserve">آدرس </w:t>
            </w:r>
            <w:r w:rsidRPr="00F92C40">
              <w:rPr>
                <w:rFonts w:cs="B Zar"/>
                <w:sz w:val="28"/>
                <w:szCs w:val="28"/>
              </w:rPr>
              <w:t>email</w:t>
            </w:r>
            <w:r w:rsidRPr="00F92C40">
              <w:rPr>
                <w:rFonts w:cs="B Zar" w:hint="cs"/>
                <w:sz w:val="28"/>
                <w:szCs w:val="28"/>
                <w:rtl/>
              </w:rPr>
              <w:t>مدرس:.................</w:t>
            </w:r>
            <w:r w:rsidRPr="00F92C40">
              <w:rPr>
                <w:rFonts w:cs="B Zar"/>
                <w:sz w:val="28"/>
                <w:szCs w:val="28"/>
              </w:rPr>
              <w:t>drnajafi.99</w:t>
            </w:r>
            <w:r w:rsidRPr="00F92C40">
              <w:rPr>
                <w:rFonts w:cs="B Zar" w:hint="cs"/>
                <w:sz w:val="28"/>
                <w:szCs w:val="28"/>
                <w:rtl/>
              </w:rPr>
              <w:t>. تلفن همراه مدرس</w:t>
            </w:r>
            <w:r w:rsidRPr="00F92C40">
              <w:rPr>
                <w:rFonts w:cs="B Zar"/>
                <w:sz w:val="28"/>
                <w:szCs w:val="28"/>
              </w:rPr>
              <w:t>09122832242</w:t>
            </w:r>
          </w:p>
        </w:tc>
      </w:tr>
      <w:tr w:rsidR="00FC3815" w:rsidRPr="00F92C40" w:rsidTr="000F37A1">
        <w:trPr>
          <w:trHeight w:val="881"/>
        </w:trPr>
        <w:tc>
          <w:tcPr>
            <w:tcW w:w="9483" w:type="dxa"/>
          </w:tcPr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 w:hint="cs"/>
                <w:sz w:val="28"/>
                <w:szCs w:val="28"/>
                <w:rtl/>
              </w:rPr>
              <w:t>جزوه درس:......روان شناسی اجتماعی</w:t>
            </w:r>
            <w:r w:rsidR="00744D4C">
              <w:rPr>
                <w:rFonts w:cs="B Zar" w:hint="cs"/>
                <w:sz w:val="28"/>
                <w:szCs w:val="28"/>
                <w:rtl/>
              </w:rPr>
              <w:t xml:space="preserve">  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مربوط به هفته  :  اول</w:t>
            </w:r>
            <w:r w:rsidRPr="00FC3815">
              <w:rPr>
                <w:rFonts w:cs="B Zar" w:hint="cs"/>
                <w:sz w:val="28"/>
                <w:szCs w:val="28"/>
                <w:highlight w:val="black"/>
              </w:rPr>
              <w:sym w:font="Wingdings" w:char="F0A8"/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  دوم</w:t>
            </w:r>
            <w:r w:rsidRPr="00F92C40">
              <w:rPr>
                <w:rFonts w:cs="B Zar"/>
                <w:sz w:val="28"/>
                <w:szCs w:val="28"/>
              </w:rPr>
              <w:t xml:space="preserve">      </w:t>
            </w:r>
            <w:r w:rsidRPr="00F92C40">
              <w:rPr>
                <w:rFonts w:cs="B Zar" w:hint="cs"/>
                <w:sz w:val="28"/>
                <w:szCs w:val="28"/>
              </w:rPr>
              <w:sym w:font="Wingdings" w:char="F0A8"/>
            </w:r>
            <w:r w:rsidRPr="00F92C40">
              <w:rPr>
                <w:rFonts w:cs="B Zar" w:hint="cs"/>
                <w:sz w:val="28"/>
                <w:szCs w:val="28"/>
                <w:rtl/>
              </w:rPr>
              <w:t>سوم</w:t>
            </w:r>
            <w:r w:rsidRPr="00F92C40">
              <w:rPr>
                <w:rFonts w:cs="B Zar" w:hint="cs"/>
                <w:sz w:val="28"/>
                <w:szCs w:val="28"/>
              </w:rPr>
              <w:sym w:font="Wingdings" w:char="F0A8"/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</w:rPr>
              <w:t>text</w:t>
            </w:r>
            <w:r w:rsidRPr="00F92C40">
              <w:rPr>
                <w:rFonts w:cs="B Zar" w:hint="cs"/>
                <w:sz w:val="28"/>
                <w:szCs w:val="28"/>
                <w:rtl/>
              </w:rPr>
              <w:t>: دارد</w:t>
            </w:r>
            <w:r w:rsidRPr="00F92C40">
              <w:rPr>
                <w:rFonts w:cs="B Zar"/>
                <w:sz w:val="28"/>
                <w:szCs w:val="28"/>
              </w:rPr>
              <w:t xml:space="preserve"> </w:t>
            </w:r>
            <w:r w:rsidRPr="00F92C40">
              <w:rPr>
                <w:rFonts w:cs="B Zar" w:hint="cs"/>
                <w:sz w:val="28"/>
                <w:szCs w:val="28"/>
              </w:rPr>
              <w:sym w:font="Wingdings" w:char="F0A8"/>
            </w:r>
            <w:r w:rsidRPr="00F92C40">
              <w:rPr>
                <w:rFonts w:cs="B Zar" w:hint="cs"/>
                <w:sz w:val="28"/>
                <w:szCs w:val="28"/>
                <w:rtl/>
              </w:rPr>
              <w:t>ندارد</w:t>
            </w:r>
            <w:r w:rsidRPr="00F92C40">
              <w:rPr>
                <w:rFonts w:cs="B Zar" w:hint="cs"/>
                <w:sz w:val="28"/>
                <w:szCs w:val="28"/>
              </w:rPr>
              <w:sym w:font="Wingdings" w:char="F0A8"/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                     </w:t>
            </w:r>
            <w:r w:rsidRPr="00F92C40">
              <w:rPr>
                <w:rFonts w:cs="B Zar"/>
                <w:sz w:val="28"/>
                <w:szCs w:val="28"/>
              </w:rPr>
              <w:t>voice</w:t>
            </w:r>
            <w:r w:rsidRPr="00F92C40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F92C40">
              <w:rPr>
                <w:rFonts w:cs="B Zar" w:hint="cs"/>
                <w:sz w:val="28"/>
                <w:szCs w:val="28"/>
              </w:rPr>
              <w:sym w:font="Wingdings" w:char="F0A8"/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ندارد</w:t>
            </w:r>
            <w:r w:rsidRPr="00F92C40">
              <w:rPr>
                <w:rFonts w:cs="B Zar" w:hint="cs"/>
                <w:sz w:val="28"/>
                <w:szCs w:val="28"/>
              </w:rPr>
              <w:sym w:font="Wingdings" w:char="F0A8"/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                        </w:t>
            </w:r>
            <w:r w:rsidRPr="00F92C40">
              <w:rPr>
                <w:rFonts w:cs="B Zar"/>
                <w:sz w:val="28"/>
                <w:szCs w:val="28"/>
              </w:rPr>
              <w:t>power point</w:t>
            </w:r>
            <w:r w:rsidRPr="00F92C40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F92C40">
              <w:rPr>
                <w:rFonts w:cs="B Zar" w:hint="cs"/>
                <w:sz w:val="28"/>
                <w:szCs w:val="28"/>
              </w:rPr>
              <w:sym w:font="Wingdings" w:char="F0A8"/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 ندارد</w:t>
            </w:r>
            <w:r w:rsidRPr="00744D4C">
              <w:rPr>
                <w:rFonts w:cs="B Zar" w:hint="cs"/>
                <w:sz w:val="28"/>
                <w:szCs w:val="28"/>
                <w:highlight w:val="black"/>
              </w:rPr>
              <w:sym w:font="Wingdings" w:char="F0A8"/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 w:hint="cs"/>
                <w:sz w:val="28"/>
                <w:szCs w:val="28"/>
                <w:rtl/>
              </w:rPr>
              <w:t>تلفن همراه مدیر گروه : ......................................09124058720......</w:t>
            </w:r>
          </w:p>
          <w:p w:rsidR="00FC3815" w:rsidRPr="00F92C40" w:rsidRDefault="00FC3815" w:rsidP="000F37A1">
            <w:pPr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F92C40">
              <w:rPr>
                <w:rFonts w:cs="B Zar" w:hint="cs"/>
                <w:sz w:val="28"/>
                <w:szCs w:val="28"/>
                <w:rtl/>
              </w:rPr>
              <w:t xml:space="preserve">     </w:t>
            </w:r>
            <w:r w:rsidRPr="00F92C40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جلسه اول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 w:hint="cs"/>
                <w:sz w:val="28"/>
                <w:szCs w:val="28"/>
                <w:rtl/>
              </w:rPr>
              <w:t xml:space="preserve">روان شناسی اجتماعی : یکی </w:t>
            </w:r>
            <w:r w:rsidRPr="00F92C40">
              <w:rPr>
                <w:rFonts w:cs="B Zar"/>
                <w:sz w:val="28"/>
                <w:szCs w:val="28"/>
                <w:rtl/>
              </w:rPr>
              <w:t>از شاخه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 xml:space="preserve">های دانش روانشناسی است که به بررسی رفتارهای اجتماعی مردم میپردازد </w:t>
            </w:r>
            <w:r w:rsidRPr="00F92C40"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نخستین مطالعات و توجه به حوزه رفتار اجتماعی و روانشناسی اجتماعی را متعلق به فارابی میدانند</w:t>
            </w:r>
            <w:r w:rsidRPr="00F92C40">
              <w:rPr>
                <w:rFonts w:cs="B Zar"/>
                <w:sz w:val="28"/>
                <w:szCs w:val="28"/>
              </w:rPr>
              <w:t>.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/>
                <w:sz w:val="28"/>
                <w:szCs w:val="28"/>
              </w:rPr>
              <w:t xml:space="preserve">  </w:t>
            </w:r>
            <w:r w:rsidRPr="00F92C40">
              <w:rPr>
                <w:rFonts w:cs="B Zar"/>
                <w:sz w:val="28"/>
                <w:szCs w:val="28"/>
                <w:rtl/>
              </w:rPr>
              <w:t>البته مانند بسیاری از شاخه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های علوم، مطالع</w:t>
            </w:r>
            <w:r w:rsidRPr="00F92C40">
              <w:rPr>
                <w:rFonts w:cs="B Zar" w:hint="cs"/>
                <w:sz w:val="28"/>
                <w:szCs w:val="28"/>
                <w:rtl/>
              </w:rPr>
              <w:t>ه ای</w:t>
            </w:r>
            <w:r w:rsidRPr="00F92C40">
              <w:rPr>
                <w:rFonts w:cs="B Zar"/>
                <w:sz w:val="28"/>
                <w:szCs w:val="28"/>
                <w:rtl/>
              </w:rPr>
              <w:t xml:space="preserve"> روشمند در حوزه روانشناسی اجتماعی، به صورت جدی در اواخر قرن نوزدهم و اوایل قرن بیستم آغاز شد</w:t>
            </w:r>
            <w:r w:rsidRPr="00F92C40"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/>
                <w:sz w:val="28"/>
                <w:szCs w:val="28"/>
                <w:rtl/>
              </w:rPr>
              <w:t>تعریف روانشناسی اجتماعی</w:t>
            </w:r>
            <w:r w:rsidRPr="00F92C40">
              <w:rPr>
                <w:rFonts w:cs="B Zar"/>
                <w:sz w:val="28"/>
                <w:szCs w:val="28"/>
              </w:rPr>
              <w:t xml:space="preserve">: </w:t>
            </w:r>
            <w:r w:rsidRPr="00F92C40">
              <w:rPr>
                <w:rFonts w:cs="B Zar"/>
                <w:sz w:val="28"/>
                <w:szCs w:val="28"/>
                <w:rtl/>
              </w:rPr>
              <w:t>روانشناسی اجتماعی، مطالعهی علمی و روشمند شیوه فکر کردن، احساس کردن و رفتار کردن انسانها در حضور مستقیم و ضمنی دیگران است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همچنین مطالعهی رفتار و افکار و احساسات انسانها، وقتی به عکس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 xml:space="preserve">العمل دیگران </w:t>
            </w:r>
            <w:r w:rsidRPr="00F92C4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که در آن زمان و مکان نیستند </w:t>
            </w:r>
            <w:r w:rsidRPr="00F92C4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فکر میکنند</w:t>
            </w:r>
            <w:r w:rsidRPr="00F92C40">
              <w:rPr>
                <w:rFonts w:cs="B Zar"/>
                <w:sz w:val="28"/>
                <w:szCs w:val="28"/>
                <w:rtl/>
              </w:rPr>
              <w:t>، در حوزه روانشناسی اجتماعی قرار میگیرد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 w:hint="cs"/>
                <w:sz w:val="28"/>
                <w:szCs w:val="28"/>
                <w:rtl/>
              </w:rPr>
              <w:t xml:space="preserve">تفاوت </w:t>
            </w:r>
            <w:r w:rsidRPr="00F92C40">
              <w:rPr>
                <w:rFonts w:cs="B Zar"/>
                <w:sz w:val="28"/>
                <w:szCs w:val="28"/>
                <w:rtl/>
              </w:rPr>
              <w:t xml:space="preserve">روانشناسی اجتماعی و روانشناسی عمومی 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:</w:t>
            </w:r>
            <w:r w:rsidRPr="00F92C40">
              <w:rPr>
                <w:rFonts w:cs="B Zar"/>
                <w:sz w:val="28"/>
                <w:szCs w:val="28"/>
                <w:rtl/>
              </w:rPr>
              <w:t>به عقیده برخی از روانشناسان اجتماعی، مرزهای میان روانشناسی اجتماعی و روانشناسی عمومی روشن نیست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از یک سو برخی، روانشناسی اجتماعی را شاخهای از روانشناسی عمومی میدانند و عده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ای دیگر برآنند که، روانشناسی چیزی جز روانشناسی اجتماعی نیست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 xml:space="preserve">با این همه </w:t>
            </w:r>
            <w:r w:rsidRPr="00F92C40">
              <w:rPr>
                <w:rFonts w:cs="B Zar"/>
                <w:sz w:val="28"/>
                <w:szCs w:val="28"/>
                <w:rtl/>
              </w:rPr>
              <w:lastRenderedPageBreak/>
              <w:t>ضمن این که نمیتوان انکار کرد که این دو رشته قلمرو مشترک وسیعی دارند، میتوان تمایزهایی را میان آنها مشخص نمود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روانشناسی عمومی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:</w:t>
            </w:r>
            <w:r w:rsidRPr="00F92C40">
              <w:rPr>
                <w:rFonts w:cs="B Zar"/>
                <w:sz w:val="28"/>
                <w:szCs w:val="28"/>
                <w:rtl/>
              </w:rPr>
              <w:t xml:space="preserve"> به مطالعه رفتار و فرایندهای ذهنی میپردازد. انسان موجودی اجتماعی است و بخش وسیعی از رفتارهای او تحت تاثیر حضور دیگران قرار میگیرد و حاصل عوامل اجتماعی است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ما به ندرت میتوانیم رفتاری را مثال بزنیم که اجتماعی نباشد. مثال اگر ما در تنهایی هم، غذا بخوریم به احتمال قوی از قاشق و بشقاب استفاده میکنیم و به شیوهای که در جمع رفتار میکنیم عمل خواهیم کرد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بنابراین بسیاری از رفتارهای انسان ناشی از تاثیرات عوامل اجتماعی و گروه است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/>
                <w:sz w:val="28"/>
                <w:szCs w:val="28"/>
                <w:rtl/>
              </w:rPr>
              <w:t>روانشناسی اجتماعی یکی از شاخه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 xml:space="preserve">های دانش روانشناسی است که به بررسی رفتارهای اجتماعی مردم میپردازد </w:t>
            </w:r>
            <w:r w:rsidRPr="00F92C40"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 w:hint="cs"/>
                <w:sz w:val="28"/>
                <w:szCs w:val="28"/>
                <w:rtl/>
              </w:rPr>
              <w:t>تفاوت روان شناسی عمومی با روان شناسی اجتماعی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/>
                <w:sz w:val="28"/>
                <w:szCs w:val="28"/>
                <w:rtl/>
              </w:rPr>
              <w:t>روانشناسی عمومی به مطالعه رفتار و فرایندهای ذهنی میپردازد. انسان موجودی اجتماعی است و بخش وسیعی از رفتارهای او تحت تاثیر حضور دیگران قرار میگیرد و حاصل عوامل اجتماعی است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ما به ندرت میتوانیم رفتاری را مثال بزنیم که اجتماعی نباشد. مثال اگر ما در تنهایی هم، غذا بخوریم به احتمال قوی از قاشق و بشقاب استفاده میکنیم و به شیوهای که در جمع رفتار میکنیم عمل خواهیم کرد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بنابراین بسیاری از رفتارهای انسان ناشی از تاثیرات عوامل اجتماعی و گروه است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 w:hint="cs"/>
                <w:sz w:val="28"/>
                <w:szCs w:val="28"/>
                <w:rtl/>
              </w:rPr>
              <w:t xml:space="preserve"> از</w:t>
            </w:r>
            <w:r w:rsidRPr="00F92C40">
              <w:rPr>
                <w:rFonts w:cs="B Zar"/>
                <w:sz w:val="28"/>
                <w:szCs w:val="28"/>
                <w:rtl/>
              </w:rPr>
              <w:t>نظر روشهای مطالعه روانشناسی عمومی بیشتر به تجارب آزمایشگاهی اهمیت میدهد ولی در روانشناسی اجتماعی، تحقیقات میدانی اهمیت بیشتری دارد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از سوی دیگر، از نظر هدف بین این دو رشته تفاوتهایی مشاهده میشود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روانشناسی عمومی در صدد مطالعه رفتار آدمی به صورت فردی است. ولی روانشناسی اجتماعی، رفتار آدمی را در گروه و موقعیتهای اجتماعی مورد مطالعه قرار میدهد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 xml:space="preserve">بنابراین در روانشناسی اجتماعی رفتار به صورت وسیعتری مورد مطالعه قرار میگیرد </w:t>
            </w:r>
            <w:r w:rsidRPr="00F92C40"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 w:hint="cs"/>
                <w:sz w:val="28"/>
                <w:szCs w:val="28"/>
                <w:rtl/>
              </w:rPr>
              <w:t>تفاوت روان شناسی اجتماعی و جامعه شناسی :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/>
                <w:sz w:val="28"/>
                <w:szCs w:val="28"/>
                <w:rtl/>
              </w:rPr>
              <w:lastRenderedPageBreak/>
              <w:t>روانشناسی اجتماعی و جامعه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شناسی مدتها بعد از آغاز روانشناسی علمی، روانشناسی اجتماعی به عنوان بخشی از جامعه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شناسی شناخته میشد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هنوز هم در بعضی از دانشگاهها روانشناسی اجتماعی به صورت درسی، در ردیف درسهای جامعه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شناسی ارایه میشود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به طور کلی، هر دو این رشته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ها به مطالعه رفتار افراد در گروه میپردازند ولی جامعه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شناسی اساسا به گروهها و روانشناسی اجتماعی به رفتار افراد در میان گروهها نظر دارد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در بسیاری از موارد، این دو علم مسایل یکسانی را مورد مطالعه قرار میدهند ولی نگاه آنها به مساله کامال متفاوت است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مثال جامعه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شناسی در پی یافتن علل اجتماعی رفتار پرخاشگری به عواملی چون فقر و بیکاری تاکید میکند ولی روانشناسی اجتماعی به علل روانی این رفتار میپردازد و عاملی چون ناکامی را مطرح میکند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در مورد روشهای مطالعه، جامعه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شناسی سالیان دراز در بررسیهای خود از روشهای علومی چون حقوق، تاریخ، مردمشناسی و آمار استفاده میکرد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اما در حال حاضر میتوان گفت؛ جامعه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شناسی روشهای خود را از روانشناسی اجتماعی گرفته است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روانشناسی اجتماعی، جنبه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های تازهای مانند توجه به نگرشها در مطالعه نهادها را برای جامعه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شناسی کشف کرده است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>در مقابل، مفهوم نهاد نیز از جامعه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>شناسی وارد روانشناسی اجتماعی شده است و روانشناسان این رشته به آثار آن در رفتار فرد و شرایط حاکم بر رفتار پی بردهاند</w:t>
            </w:r>
            <w:r w:rsidRPr="00F92C40">
              <w:rPr>
                <w:rFonts w:cs="B Zar"/>
                <w:sz w:val="28"/>
                <w:szCs w:val="28"/>
              </w:rPr>
              <w:t xml:space="preserve">. </w:t>
            </w:r>
            <w:r w:rsidRPr="00F92C40">
              <w:rPr>
                <w:rFonts w:cs="B Zar"/>
                <w:sz w:val="28"/>
                <w:szCs w:val="28"/>
                <w:rtl/>
              </w:rPr>
              <w:t xml:space="preserve">از طرفی روانشناسی اجتماعی در تحقیقات خود به </w:t>
            </w:r>
            <w:r w:rsidRPr="00F92C40">
              <w:rPr>
                <w:rFonts w:cs="B Zar" w:hint="cs"/>
                <w:sz w:val="28"/>
                <w:szCs w:val="28"/>
                <w:rtl/>
              </w:rPr>
              <w:t>اطلاعات</w:t>
            </w:r>
            <w:r w:rsidRPr="00F92C40">
              <w:rPr>
                <w:rFonts w:cs="B Zar"/>
                <w:sz w:val="28"/>
                <w:szCs w:val="28"/>
                <w:rtl/>
              </w:rPr>
              <w:t xml:space="preserve"> جامعه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 xml:space="preserve">شناختی نیازمند است و مطالعات خود را در قالبهای </w:t>
            </w:r>
            <w:r w:rsidRPr="00F92C40">
              <w:rPr>
                <w:rFonts w:cs="B Zar" w:hint="cs"/>
                <w:sz w:val="28"/>
                <w:szCs w:val="28"/>
                <w:rtl/>
              </w:rPr>
              <w:t>کامل</w:t>
            </w:r>
            <w:r w:rsidRPr="00F92C40">
              <w:rPr>
                <w:rFonts w:cs="B Zar"/>
                <w:sz w:val="28"/>
                <w:szCs w:val="28"/>
                <w:rtl/>
              </w:rPr>
              <w:t xml:space="preserve"> معین و مشخص جامعه</w:t>
            </w:r>
            <w:r w:rsidRPr="00F92C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92C40">
              <w:rPr>
                <w:rFonts w:cs="B Zar"/>
                <w:sz w:val="28"/>
                <w:szCs w:val="28"/>
                <w:rtl/>
              </w:rPr>
              <w:t xml:space="preserve">شناسی انجام میدهد </w:t>
            </w:r>
            <w:r w:rsidRPr="00F92C40"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FC3815" w:rsidRPr="00F92C40" w:rsidRDefault="00FC3815" w:rsidP="000F37A1">
            <w:pPr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F92C40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خلاصه فصل</w:t>
            </w:r>
          </w:p>
          <w:p w:rsidR="00FC3815" w:rsidRPr="00F92C40" w:rsidRDefault="00FC3815" w:rsidP="000F37A1">
            <w:pPr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F92C40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تعریف روان شناسی</w:t>
            </w:r>
          </w:p>
          <w:p w:rsidR="00FC3815" w:rsidRPr="00F92C40" w:rsidRDefault="00FC3815" w:rsidP="000F37A1">
            <w:pPr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F92C40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تعریف روان شناسی اجتماعی</w:t>
            </w:r>
          </w:p>
          <w:p w:rsidR="00FC3815" w:rsidRPr="00F92C40" w:rsidRDefault="00FC3815" w:rsidP="000F37A1">
            <w:pPr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F92C40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تفاوت روان شناسی عمومی و روان شناسی اجتماعی در موضوع و هدف و روش</w:t>
            </w:r>
          </w:p>
          <w:p w:rsidR="00FC3815" w:rsidRPr="00F92C40" w:rsidRDefault="00FC3815" w:rsidP="000F37A1">
            <w:pPr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F92C40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تفاوت و تشابه روان شناسی اجتماعی  و جامعه شناسی</w:t>
            </w:r>
          </w:p>
          <w:p w:rsidR="00FC3815" w:rsidRPr="00F92C40" w:rsidRDefault="00FC3815" w:rsidP="000F37A1">
            <w:pPr>
              <w:rPr>
                <w:rFonts w:cs="B Zar"/>
                <w:sz w:val="28"/>
                <w:szCs w:val="28"/>
                <w:rtl/>
              </w:rPr>
            </w:pPr>
            <w:r w:rsidRPr="00F92C40">
              <w:rPr>
                <w:rFonts w:cs="B Zar" w:hint="cs"/>
                <w:sz w:val="28"/>
                <w:szCs w:val="28"/>
                <w:rtl/>
              </w:rPr>
              <w:t xml:space="preserve">                        </w:t>
            </w:r>
          </w:p>
        </w:tc>
      </w:tr>
    </w:tbl>
    <w:p w:rsidR="00FC3815" w:rsidRPr="00F92C40" w:rsidRDefault="00FC3815" w:rsidP="00FC3815">
      <w:pPr>
        <w:rPr>
          <w:rFonts w:cs="B Zar"/>
          <w:sz w:val="28"/>
          <w:szCs w:val="28"/>
        </w:rPr>
      </w:pPr>
    </w:p>
    <w:p w:rsidR="00FC3815" w:rsidRPr="00F92C40" w:rsidRDefault="00FC3815" w:rsidP="00FC3815">
      <w:pPr>
        <w:rPr>
          <w:sz w:val="28"/>
          <w:szCs w:val="28"/>
        </w:rPr>
      </w:pPr>
    </w:p>
    <w:p w:rsidR="005A2BFC" w:rsidRDefault="005A2BFC"/>
    <w:sectPr w:rsidR="005A2BFC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EC" w:rsidRDefault="007925EC" w:rsidP="00FA6254">
      <w:pPr>
        <w:spacing w:after="0" w:line="240" w:lineRule="auto"/>
      </w:pPr>
      <w:r>
        <w:separator/>
      </w:r>
    </w:p>
  </w:endnote>
  <w:endnote w:type="continuationSeparator" w:id="0">
    <w:p w:rsidR="007925EC" w:rsidRDefault="007925EC" w:rsidP="00FA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FC3815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EC" w:rsidRDefault="007925EC" w:rsidP="00FA6254">
      <w:pPr>
        <w:spacing w:after="0" w:line="240" w:lineRule="auto"/>
      </w:pPr>
      <w:r>
        <w:separator/>
      </w:r>
    </w:p>
  </w:footnote>
  <w:footnote w:type="continuationSeparator" w:id="0">
    <w:p w:rsidR="007925EC" w:rsidRDefault="007925EC" w:rsidP="00FA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FC3815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7925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815"/>
    <w:rsid w:val="004255E9"/>
    <w:rsid w:val="005A2BFC"/>
    <w:rsid w:val="00744D4C"/>
    <w:rsid w:val="007925EC"/>
    <w:rsid w:val="00BD6665"/>
    <w:rsid w:val="00CF6DFE"/>
    <w:rsid w:val="00D4418F"/>
    <w:rsid w:val="00E110C9"/>
    <w:rsid w:val="00FA6254"/>
    <w:rsid w:val="00FC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15"/>
    <w:pPr>
      <w:bidi/>
      <w:spacing w:after="200" w:line="276" w:lineRule="auto"/>
    </w:pPr>
    <w:rPr>
      <w:rFonts w:asciiTheme="minorHAnsi" w:eastAsiaTheme="minorHAnsi" w:hAnsiTheme="minorHAnsi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E9"/>
    <w:pPr>
      <w:pBdr>
        <w:bottom w:val="thinThickSmallGap" w:sz="12" w:space="1" w:color="943634"/>
      </w:pBdr>
      <w:autoSpaceDE w:val="0"/>
      <w:autoSpaceDN w:val="0"/>
      <w:adjustRightInd w:val="0"/>
      <w:spacing w:before="400" w:after="0"/>
      <w:jc w:val="center"/>
      <w:outlineLvl w:val="0"/>
    </w:pPr>
    <w:rPr>
      <w:rFonts w:ascii="Cambria" w:eastAsia="Calibri" w:hAnsi="Cambria" w:cs="B Lotus"/>
      <w:caps/>
      <w:color w:val="632423"/>
      <w:spacing w:val="2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E9"/>
    <w:pPr>
      <w:pBdr>
        <w:bottom w:val="single" w:sz="4" w:space="1" w:color="622423"/>
      </w:pBdr>
      <w:autoSpaceDE w:val="0"/>
      <w:autoSpaceDN w:val="0"/>
      <w:adjustRightInd w:val="0"/>
      <w:spacing w:before="400" w:after="0"/>
      <w:jc w:val="center"/>
      <w:outlineLvl w:val="1"/>
    </w:pPr>
    <w:rPr>
      <w:rFonts w:ascii="Cambria" w:eastAsia="Calibri" w:hAnsi="Cambria" w:cs="B Lotus"/>
      <w:caps/>
      <w:color w:val="632423"/>
      <w:spacing w:val="15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5E9"/>
    <w:pPr>
      <w:pBdr>
        <w:top w:val="dotted" w:sz="4" w:space="1" w:color="622423"/>
        <w:bottom w:val="dotted" w:sz="4" w:space="1" w:color="622423"/>
      </w:pBdr>
      <w:autoSpaceDE w:val="0"/>
      <w:autoSpaceDN w:val="0"/>
      <w:adjustRightInd w:val="0"/>
      <w:spacing w:before="300" w:after="0"/>
      <w:jc w:val="center"/>
      <w:outlineLvl w:val="2"/>
    </w:pPr>
    <w:rPr>
      <w:rFonts w:ascii="Cambria" w:eastAsia="Calibri" w:hAnsi="Cambria" w:cs="B Lotus"/>
      <w:caps/>
      <w:color w:val="622423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5E9"/>
    <w:pPr>
      <w:pBdr>
        <w:bottom w:val="dotted" w:sz="4" w:space="1" w:color="943634"/>
      </w:pBdr>
      <w:autoSpaceDE w:val="0"/>
      <w:autoSpaceDN w:val="0"/>
      <w:adjustRightInd w:val="0"/>
      <w:spacing w:after="120"/>
      <w:jc w:val="center"/>
      <w:outlineLvl w:val="3"/>
    </w:pPr>
    <w:rPr>
      <w:rFonts w:ascii="Cambria" w:eastAsia="Calibri" w:hAnsi="Cambria" w:cs="B Lotus"/>
      <w:caps/>
      <w:color w:val="622423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5E9"/>
    <w:pPr>
      <w:autoSpaceDE w:val="0"/>
      <w:autoSpaceDN w:val="0"/>
      <w:adjustRightInd w:val="0"/>
      <w:spacing w:before="320" w:after="120"/>
      <w:jc w:val="center"/>
      <w:outlineLvl w:val="4"/>
    </w:pPr>
    <w:rPr>
      <w:rFonts w:ascii="Cambria" w:eastAsia="Calibri" w:hAnsi="Cambria" w:cs="B Lotus"/>
      <w:caps/>
      <w:color w:val="622423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5"/>
    </w:pPr>
    <w:rPr>
      <w:rFonts w:ascii="Cambria" w:eastAsia="Calibri" w:hAnsi="Cambria" w:cs="B Lotus"/>
      <w:caps/>
      <w:color w:val="943634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6"/>
    </w:pPr>
    <w:rPr>
      <w:rFonts w:ascii="Cambria" w:eastAsia="Calibri" w:hAnsi="Cambria" w:cs="B Lotus"/>
      <w:i/>
      <w:iCs/>
      <w:caps/>
      <w:color w:val="943634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7"/>
    </w:pPr>
    <w:rPr>
      <w:rFonts w:ascii="Cambria" w:eastAsia="Calibri" w:hAnsi="Cambria" w:cs="B Lotus"/>
      <w:caps/>
      <w:spacing w:val="1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8"/>
    </w:pPr>
    <w:rPr>
      <w:rFonts w:ascii="Cambria" w:eastAsia="Calibri" w:hAnsi="Cambria" w:cs="B Lotus"/>
      <w:i/>
      <w:iCs/>
      <w:caps/>
      <w:spacing w:val="1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55E9"/>
    <w:rPr>
      <w:rFonts w:cs="B Lotus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255E9"/>
    <w:rPr>
      <w:rFonts w:cs="B Lotus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255E9"/>
    <w:rPr>
      <w:rFonts w:cs="B Lotus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55E9"/>
    <w:rPr>
      <w:rFonts w:cs="B Lotus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55E9"/>
    <w:rPr>
      <w:rFonts w:cs="B Lotus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55E9"/>
    <w:rPr>
      <w:rFonts w:cs="B Lotus"/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4255E9"/>
    <w:rPr>
      <w:rFonts w:cs="B Lotus"/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5E9"/>
    <w:pPr>
      <w:autoSpaceDE w:val="0"/>
      <w:autoSpaceDN w:val="0"/>
      <w:adjustRightInd w:val="0"/>
      <w:spacing w:after="0"/>
      <w:jc w:val="both"/>
    </w:pPr>
    <w:rPr>
      <w:rFonts w:ascii="BZar" w:eastAsia="Calibri" w:hAnsi="Cambria" w:cs="B Lotus"/>
      <w:caps/>
      <w:spacing w:val="10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55E9"/>
    <w:pPr>
      <w:pBdr>
        <w:top w:val="dotted" w:sz="2" w:space="1" w:color="632423"/>
        <w:bottom w:val="dotted" w:sz="2" w:space="6" w:color="632423"/>
      </w:pBdr>
      <w:autoSpaceDE w:val="0"/>
      <w:autoSpaceDN w:val="0"/>
      <w:adjustRightInd w:val="0"/>
      <w:spacing w:before="500" w:after="300" w:line="240" w:lineRule="auto"/>
      <w:jc w:val="center"/>
    </w:pPr>
    <w:rPr>
      <w:rFonts w:ascii="Cambria" w:eastAsia="Calibri" w:hAnsi="Cambria" w:cs="B Lotus"/>
      <w:caps/>
      <w:color w:val="632423"/>
      <w:spacing w:val="50"/>
      <w:sz w:val="44"/>
      <w:szCs w:val="44"/>
      <w:lang w:bidi="ar-SA"/>
    </w:rPr>
  </w:style>
  <w:style w:type="character" w:customStyle="1" w:styleId="TitleChar">
    <w:name w:val="Title Char"/>
    <w:link w:val="Title"/>
    <w:uiPriority w:val="10"/>
    <w:rsid w:val="004255E9"/>
    <w:rPr>
      <w:rFonts w:cs="B Lotus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255E9"/>
    <w:pPr>
      <w:autoSpaceDE w:val="0"/>
      <w:autoSpaceDN w:val="0"/>
      <w:adjustRightInd w:val="0"/>
      <w:spacing w:after="560" w:line="240" w:lineRule="auto"/>
      <w:jc w:val="center"/>
    </w:pPr>
    <w:rPr>
      <w:rFonts w:ascii="Cambria" w:eastAsia="Calibri" w:hAnsi="Cambria" w:cs="B Lotus"/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rsid w:val="004255E9"/>
    <w:rPr>
      <w:rFonts w:cs="B Lotus"/>
      <w:caps/>
      <w:spacing w:val="20"/>
      <w:sz w:val="18"/>
      <w:szCs w:val="18"/>
    </w:rPr>
  </w:style>
  <w:style w:type="character" w:styleId="Strong">
    <w:name w:val="Strong"/>
    <w:uiPriority w:val="22"/>
    <w:qFormat/>
    <w:rsid w:val="004255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55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55E9"/>
    <w:pPr>
      <w:autoSpaceDE w:val="0"/>
      <w:autoSpaceDN w:val="0"/>
      <w:adjustRightInd w:val="0"/>
      <w:spacing w:after="0" w:line="240" w:lineRule="auto"/>
      <w:jc w:val="both"/>
    </w:pPr>
    <w:rPr>
      <w:rFonts w:ascii="BZar" w:eastAsia="Calibri" w:hAnsi="Cambria" w:cs="B Lotus"/>
      <w:sz w:val="28"/>
      <w:szCs w:val="28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255E9"/>
  </w:style>
  <w:style w:type="paragraph" w:styleId="ListParagraph">
    <w:name w:val="List Paragraph"/>
    <w:basedOn w:val="Normal"/>
    <w:uiPriority w:val="34"/>
    <w:qFormat/>
    <w:rsid w:val="004255E9"/>
    <w:pPr>
      <w:autoSpaceDE w:val="0"/>
      <w:autoSpaceDN w:val="0"/>
      <w:adjustRightInd w:val="0"/>
      <w:spacing w:after="0"/>
      <w:ind w:left="720"/>
      <w:contextualSpacing/>
      <w:jc w:val="both"/>
    </w:pPr>
    <w:rPr>
      <w:rFonts w:ascii="BZar" w:eastAsia="Calibri" w:hAnsi="Cambria" w:cs="B Lotus"/>
      <w:sz w:val="28"/>
      <w:szCs w:val="28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255E9"/>
    <w:pPr>
      <w:autoSpaceDE w:val="0"/>
      <w:autoSpaceDN w:val="0"/>
      <w:adjustRightInd w:val="0"/>
      <w:spacing w:after="0"/>
      <w:jc w:val="both"/>
    </w:pPr>
    <w:rPr>
      <w:rFonts w:ascii="Cambria" w:eastAsia="Calibri" w:hAnsi="Cambria" w:cs="B Lotus"/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255E9"/>
    <w:rPr>
      <w:rFonts w:cs="B Lotu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5E9"/>
    <w:pPr>
      <w:pBdr>
        <w:top w:val="dotted" w:sz="2" w:space="10" w:color="632423"/>
        <w:bottom w:val="dotted" w:sz="2" w:space="4" w:color="632423"/>
      </w:pBdr>
      <w:autoSpaceDE w:val="0"/>
      <w:autoSpaceDN w:val="0"/>
      <w:adjustRightInd w:val="0"/>
      <w:spacing w:before="160" w:after="0" w:line="300" w:lineRule="auto"/>
      <w:ind w:left="1440" w:right="1440"/>
      <w:jc w:val="both"/>
    </w:pPr>
    <w:rPr>
      <w:rFonts w:ascii="Cambria" w:eastAsia="Calibri" w:hAnsi="Cambria" w:cs="B Lotus"/>
      <w:caps/>
      <w:color w:val="622423"/>
      <w:spacing w:val="5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255E9"/>
    <w:rPr>
      <w:rFonts w:cs="B Lotus"/>
      <w:caps/>
      <w:color w:val="622423"/>
      <w:spacing w:val="5"/>
    </w:rPr>
  </w:style>
  <w:style w:type="character" w:styleId="SubtleEmphasis">
    <w:name w:val="Subtle Emphasis"/>
    <w:uiPriority w:val="19"/>
    <w:qFormat/>
    <w:rsid w:val="004255E9"/>
    <w:rPr>
      <w:i/>
      <w:iCs/>
    </w:rPr>
  </w:style>
  <w:style w:type="character" w:styleId="IntenseEmphasis">
    <w:name w:val="Intense Emphasis"/>
    <w:uiPriority w:val="21"/>
    <w:qFormat/>
    <w:rsid w:val="004255E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55E9"/>
    <w:rPr>
      <w:rFonts w:ascii="Calibri" w:eastAsiaTheme="minorEastAsia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4255E9"/>
    <w:rPr>
      <w:rFonts w:ascii="Calibri" w:eastAsiaTheme="minorEastAsia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4255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5E9"/>
    <w:pPr>
      <w:outlineLvl w:val="9"/>
    </w:pPr>
  </w:style>
  <w:style w:type="table" w:styleId="TableGrid">
    <w:name w:val="Table Grid"/>
    <w:basedOn w:val="TableNormal"/>
    <w:uiPriority w:val="59"/>
    <w:rsid w:val="00FC3815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815"/>
    <w:rPr>
      <w:rFonts w:asciiTheme="minorHAnsi" w:eastAsiaTheme="minorHAnsi" w:hAnsiTheme="minorHAnsi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FC3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815"/>
    <w:rPr>
      <w:rFonts w:asciiTheme="minorHAnsi" w:eastAsiaTheme="minorHAnsi" w:hAnsiTheme="minorHAns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15"/>
    <w:rPr>
      <w:rFonts w:ascii="Tahoma" w:eastAsiaTheme="minorHAns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DGLand</dc:creator>
  <cp:keywords/>
  <dc:description/>
  <cp:lastModifiedBy>DGLand</cp:lastModifiedBy>
  <cp:revision>4</cp:revision>
  <dcterms:created xsi:type="dcterms:W3CDTF">2020-03-08T16:20:00Z</dcterms:created>
  <dcterms:modified xsi:type="dcterms:W3CDTF">2020-03-08T16:27:00Z</dcterms:modified>
</cp:coreProperties>
</file>