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CF34F2">
            <w:pPr>
              <w:rPr>
                <w:rFonts w:cs="Tahoma"/>
                <w:rtl/>
              </w:rPr>
            </w:pPr>
            <w:r>
              <w:rPr>
                <w:rFonts w:cs="Tahoma" w:hint="cs"/>
                <w:rtl/>
              </w:rPr>
              <w:t xml:space="preserve">نام درس: حسابداری مالی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CF34F2">
            <w:pPr>
              <w:rPr>
                <w:rFonts w:cs="Tahoma"/>
                <w:rtl/>
              </w:rPr>
            </w:pPr>
            <w:r>
              <w:rPr>
                <w:rFonts w:cs="Tahoma" w:hint="cs"/>
                <w:rtl/>
              </w:rPr>
              <w:t>جزوه درس</w:t>
            </w:r>
            <w:r>
              <w:rPr>
                <w:rFonts w:cs="Tahoma"/>
              </w:rPr>
              <w:t xml:space="preserve"> </w:t>
            </w:r>
            <w:r>
              <w:rPr>
                <w:rFonts w:cs="Tahoma" w:hint="cs"/>
                <w:rtl/>
              </w:rPr>
              <w:t xml:space="preserve"> حسابداری مالی </w:t>
            </w:r>
            <w:r w:rsidR="00E8313F">
              <w:rPr>
                <w:rFonts w:cs="Tahoma" w:hint="cs"/>
                <w:rtl/>
              </w:rPr>
              <w:t>مربوط به هفته  :  اول</w:t>
            </w:r>
            <w:r>
              <w:rPr>
                <w:rFonts w:cs="Tahoma" w:hint="cs"/>
              </w:rPr>
              <w:sym w:font="Wingdings" w:char="F0A7"/>
            </w:r>
            <w:r w:rsidR="00E8313F">
              <w:rPr>
                <w:rFonts w:cs="Tahoma" w:hint="cs"/>
                <w:rtl/>
              </w:rPr>
              <w:t xml:space="preserve">   دوم</w:t>
            </w:r>
            <w:r w:rsidR="00E8313F">
              <w:rPr>
                <w:rFonts w:cs="Tahoma"/>
              </w:rPr>
              <w:t xml:space="preserve">      </w:t>
            </w:r>
            <w:r>
              <w:rPr>
                <w:rFonts w:cs="Tahoma" w:hint="cs"/>
              </w:rPr>
              <w:sym w:font="Wingdings" w:char="F0A7"/>
            </w:r>
            <w:r w:rsidR="00E8313F">
              <w:rPr>
                <w:rFonts w:cs="Tahoma" w:hint="cs"/>
                <w:rtl/>
              </w:rPr>
              <w:t>سوم</w:t>
            </w:r>
            <w:r>
              <w:rPr>
                <w:rFonts w:cs="Tahoma" w:hint="cs"/>
              </w:rPr>
              <w:sym w:font="Wingdings" w:char="F0A7"/>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4A1681" w:rsidRDefault="004A1681" w:rsidP="004A1681">
            <w:pPr>
              <w:pStyle w:val="Heading2"/>
              <w:bidi/>
              <w:spacing w:before="300"/>
              <w:outlineLvl w:val="1"/>
              <w:rPr>
                <w:rtl/>
              </w:rPr>
            </w:pPr>
            <w:r>
              <w:rPr>
                <w:rtl/>
              </w:rPr>
              <w:t>به</w:t>
            </w:r>
            <w:r>
              <w:rPr>
                <w:rFonts w:ascii="Times New Roman" w:hAnsi="Times New Roman" w:cs="Times New Roman" w:hint="cs"/>
                <w:rtl/>
              </w:rPr>
              <w:t> </w:t>
            </w:r>
            <w:r>
              <w:rPr>
                <w:rFonts w:hint="cs"/>
                <w:rtl/>
              </w:rPr>
              <w:t>موق</w:t>
            </w:r>
            <w:r>
              <w:rPr>
                <w:rtl/>
              </w:rPr>
              <w:t>ع‌ بودن‌</w:t>
            </w:r>
          </w:p>
          <w:p w:rsidR="004A1681" w:rsidRDefault="004A1681" w:rsidP="004A1681">
            <w:pPr>
              <w:pStyle w:val="1Lotus"/>
              <w:bidi/>
              <w:rPr>
                <w:rtl/>
              </w:rPr>
            </w:pPr>
            <w:r>
              <w:rPr>
                <w:rFonts w:hint="cs"/>
                <w:rtl/>
              </w:rPr>
              <w:tab/>
            </w:r>
            <w:r>
              <w:rPr>
                <w:rtl/>
              </w:rPr>
              <w:t>چنانچه‌ صورتهاي‌ مالي‌ ظرف‌ مدت‌ معقولي‌ بعد از تاريخ‌ ترازنامه‌ در</w:t>
            </w:r>
            <w:r>
              <w:rPr>
                <w:rFonts w:ascii="Times New Roman" w:hAnsi="Times New Roman" w:cs="Times New Roman" w:hint="cs"/>
                <w:rtl/>
              </w:rPr>
              <w:t> </w:t>
            </w:r>
            <w:r>
              <w:rPr>
                <w:rFonts w:hint="cs"/>
                <w:rtl/>
              </w:rPr>
              <w:t>اختي</w:t>
            </w:r>
            <w:r>
              <w:rPr>
                <w:rtl/>
              </w:rPr>
              <w:t>ار استفاده‌كنندگان‌ قرار نگيرد، مفيد بودن‌ آن‌ كاهش‌ مي‌يابد.</w:t>
            </w:r>
          </w:p>
          <w:p w:rsidR="004A1681" w:rsidRDefault="004A1681" w:rsidP="004A1681">
            <w:pPr>
              <w:pStyle w:val="Heading2"/>
              <w:bidi/>
              <w:spacing w:before="300"/>
              <w:outlineLvl w:val="1"/>
              <w:rPr>
                <w:rtl/>
              </w:rPr>
            </w:pPr>
            <w:r>
              <w:rPr>
                <w:rtl/>
              </w:rPr>
              <w:t xml:space="preserve">ترازنامه‌ </w:t>
            </w:r>
          </w:p>
          <w:p w:rsidR="004A1681" w:rsidRDefault="004A1681" w:rsidP="004A1681">
            <w:pPr>
              <w:pStyle w:val="Heading3"/>
              <w:bidi/>
              <w:outlineLvl w:val="2"/>
              <w:rPr>
                <w:rtl/>
              </w:rPr>
            </w:pPr>
            <w:r>
              <w:rPr>
                <w:rtl/>
              </w:rPr>
              <w:t>اطلاعاتي‌ كه‌ در ترازنامه‌ ارائه‌ مي‌شود</w:t>
            </w:r>
          </w:p>
          <w:p w:rsidR="004A1681" w:rsidRDefault="004A1681" w:rsidP="004A1681">
            <w:pPr>
              <w:pStyle w:val="1Traffic"/>
              <w:bidi/>
              <w:rPr>
                <w:rtl/>
              </w:rPr>
            </w:pPr>
            <w:r>
              <w:rPr>
                <w:rtl/>
              </w:rPr>
              <w:tab/>
              <w:t>ترازنامه‌ بايد حداقل‌ حاوي‌ اقلام‌ اصلي‌ زير باشد</w:t>
            </w:r>
            <w:r>
              <w:rPr>
                <w:rFonts w:ascii="Times New Roman" w:hAnsi="Times New Roman" w:cs="Times New Roman" w:hint="cs"/>
                <w:rtl/>
              </w:rPr>
              <w:t> </w:t>
            </w:r>
            <w:r>
              <w:rPr>
                <w:rFonts w:hint="cs"/>
                <w:rtl/>
              </w:rPr>
              <w:t>:</w:t>
            </w:r>
          </w:p>
          <w:p w:rsidR="004A1681" w:rsidRDefault="004A1681" w:rsidP="004A1681">
            <w:pPr>
              <w:pStyle w:val="1TrafficAlefFa0"/>
              <w:spacing w:after="60"/>
              <w:rPr>
                <w:rtl/>
              </w:rPr>
            </w:pPr>
            <w:r>
              <w:rPr>
                <w:rtl/>
              </w:rPr>
              <w:t>الف</w:t>
            </w:r>
            <w:r>
              <w:rPr>
                <w:rFonts w:hint="cs"/>
                <w:rtl/>
              </w:rPr>
              <w:tab/>
            </w:r>
            <w:r>
              <w:rPr>
                <w:rtl/>
              </w:rPr>
              <w:t>.</w:t>
            </w:r>
            <w:r>
              <w:rPr>
                <w:rtl/>
              </w:rPr>
              <w:tab/>
              <w:t>داراييهاي‌ ثابت‌ مشهود،</w:t>
            </w:r>
          </w:p>
          <w:p w:rsidR="004A1681" w:rsidRDefault="004A1681" w:rsidP="004A1681">
            <w:pPr>
              <w:pStyle w:val="1TrafficAlefFa0"/>
              <w:spacing w:after="60"/>
              <w:rPr>
                <w:rtl/>
              </w:rPr>
            </w:pPr>
            <w:r>
              <w:rPr>
                <w:rtl/>
              </w:rPr>
              <w:t>ب‌</w:t>
            </w:r>
            <w:r>
              <w:rPr>
                <w:rtl/>
              </w:rPr>
              <w:tab/>
              <w:t>.</w:t>
            </w:r>
            <w:r>
              <w:rPr>
                <w:rtl/>
              </w:rPr>
              <w:tab/>
              <w:t>داراييهاي‌ نامشهود،</w:t>
            </w:r>
          </w:p>
          <w:p w:rsidR="004A1681" w:rsidRDefault="004A1681" w:rsidP="004A1681">
            <w:pPr>
              <w:pStyle w:val="1TrafficAlefFa0"/>
              <w:spacing w:after="60"/>
              <w:rPr>
                <w:rtl/>
              </w:rPr>
            </w:pPr>
            <w:r>
              <w:rPr>
                <w:rtl/>
              </w:rPr>
              <w:t xml:space="preserve"> ج‌</w:t>
            </w:r>
            <w:r>
              <w:rPr>
                <w:rtl/>
              </w:rPr>
              <w:tab/>
              <w:t>.</w:t>
            </w:r>
            <w:r>
              <w:rPr>
                <w:rtl/>
              </w:rPr>
              <w:tab/>
              <w:t>سرمايه‌گذاريها،</w:t>
            </w:r>
          </w:p>
          <w:p w:rsidR="004A1681" w:rsidRDefault="004A1681" w:rsidP="004A1681">
            <w:pPr>
              <w:pStyle w:val="1TrafficAlefFa0"/>
              <w:spacing w:after="60"/>
              <w:rPr>
                <w:rtl/>
              </w:rPr>
            </w:pPr>
            <w:r>
              <w:rPr>
                <w:rtl/>
              </w:rPr>
              <w:t>د</w:t>
            </w:r>
            <w:r>
              <w:rPr>
                <w:rtl/>
              </w:rPr>
              <w:tab/>
              <w:t>.</w:t>
            </w:r>
            <w:r>
              <w:rPr>
                <w:rtl/>
              </w:rPr>
              <w:tab/>
              <w:t>موجودي‌ مواد و كالا،</w:t>
            </w:r>
          </w:p>
          <w:p w:rsidR="004A1681" w:rsidRDefault="004A1681" w:rsidP="004A1681">
            <w:pPr>
              <w:pStyle w:val="1TrafficAlefFa0"/>
              <w:spacing w:after="60"/>
              <w:rPr>
                <w:rtl/>
              </w:rPr>
            </w:pPr>
            <w:r>
              <w:rPr>
                <w:rFonts w:hint="cs"/>
                <w:rtl/>
              </w:rPr>
              <w:t>ﻫ</w:t>
            </w:r>
            <w:r>
              <w:rPr>
                <w:rtl/>
              </w:rPr>
              <w:tab/>
              <w:t>.</w:t>
            </w:r>
            <w:r>
              <w:rPr>
                <w:rtl/>
              </w:rPr>
              <w:tab/>
              <w:t>حسابها و اسناد دريافتني‌ تجاري‌ و ساير حسابهاو اسناد دريافتني‌،</w:t>
            </w:r>
          </w:p>
          <w:p w:rsidR="004A1681" w:rsidRDefault="004A1681" w:rsidP="004A1681">
            <w:pPr>
              <w:pStyle w:val="1TrafficAlefFa0"/>
              <w:spacing w:after="60"/>
              <w:rPr>
                <w:rtl/>
              </w:rPr>
            </w:pPr>
            <w:r>
              <w:rPr>
                <w:rtl/>
              </w:rPr>
              <w:t>و</w:t>
            </w:r>
            <w:r>
              <w:rPr>
                <w:rtl/>
              </w:rPr>
              <w:tab/>
              <w:t>.</w:t>
            </w:r>
            <w:r>
              <w:rPr>
                <w:rtl/>
              </w:rPr>
              <w:tab/>
              <w:t xml:space="preserve">موجودي‌ نقد، </w:t>
            </w:r>
          </w:p>
          <w:p w:rsidR="004A1681" w:rsidRDefault="004A1681" w:rsidP="004A1681">
            <w:pPr>
              <w:pStyle w:val="1TrafficAlefFa0"/>
              <w:spacing w:after="60"/>
              <w:rPr>
                <w:rtl/>
              </w:rPr>
            </w:pPr>
            <w:r>
              <w:rPr>
                <w:rtl/>
              </w:rPr>
              <w:t>ز</w:t>
            </w:r>
            <w:r>
              <w:rPr>
                <w:rtl/>
              </w:rPr>
              <w:tab/>
              <w:t>.</w:t>
            </w:r>
            <w:r>
              <w:rPr>
                <w:rtl/>
              </w:rPr>
              <w:tab/>
              <w:t>حسابها و اسناد پرداختني‌ تجاري‌ و ساير حسابها و اسناد پرداختني‌،</w:t>
            </w:r>
          </w:p>
          <w:p w:rsidR="004A1681" w:rsidRDefault="004A1681" w:rsidP="004A1681">
            <w:pPr>
              <w:pStyle w:val="1TrafficAlefFa0"/>
              <w:spacing w:after="60"/>
              <w:rPr>
                <w:rtl/>
              </w:rPr>
            </w:pPr>
            <w:r>
              <w:rPr>
                <w:rtl/>
              </w:rPr>
              <w:t>ح‌</w:t>
            </w:r>
            <w:r>
              <w:rPr>
                <w:rtl/>
              </w:rPr>
              <w:tab/>
              <w:t>.</w:t>
            </w:r>
            <w:r>
              <w:rPr>
                <w:rtl/>
              </w:rPr>
              <w:tab/>
              <w:t>ذخيره‌ ماليات‌،</w:t>
            </w:r>
          </w:p>
          <w:p w:rsidR="004A1681" w:rsidRDefault="004A1681" w:rsidP="004A1681">
            <w:pPr>
              <w:pStyle w:val="1TrafficAlefFa0"/>
              <w:spacing w:after="60"/>
              <w:rPr>
                <w:rtl/>
              </w:rPr>
            </w:pPr>
            <w:r>
              <w:rPr>
                <w:rtl/>
              </w:rPr>
              <w:t>ط‌</w:t>
            </w:r>
            <w:r>
              <w:rPr>
                <w:rtl/>
              </w:rPr>
              <w:tab/>
              <w:t>.</w:t>
            </w:r>
            <w:r>
              <w:rPr>
                <w:rtl/>
              </w:rPr>
              <w:tab/>
              <w:t>ذخيره‌ مزاياي‌ پايان‌ خدمت‌ كاركنان‌،</w:t>
            </w:r>
          </w:p>
          <w:p w:rsidR="004A1681" w:rsidRDefault="004A1681" w:rsidP="004A1681">
            <w:pPr>
              <w:pStyle w:val="1TrafficAlefFa0"/>
              <w:spacing w:after="60"/>
              <w:rPr>
                <w:rtl/>
              </w:rPr>
            </w:pPr>
            <w:r>
              <w:rPr>
                <w:rtl/>
              </w:rPr>
              <w:t>ي‌</w:t>
            </w:r>
            <w:r>
              <w:rPr>
                <w:rtl/>
              </w:rPr>
              <w:tab/>
              <w:t>.</w:t>
            </w:r>
            <w:r>
              <w:rPr>
                <w:rtl/>
              </w:rPr>
              <w:tab/>
              <w:t>بدهيهاي‌ بلندمدت‌،</w:t>
            </w:r>
          </w:p>
          <w:p w:rsidR="004A1681" w:rsidRDefault="004A1681" w:rsidP="004A1681">
            <w:pPr>
              <w:pStyle w:val="1TrafficAlefFa0"/>
              <w:spacing w:after="60"/>
              <w:rPr>
                <w:rtl/>
              </w:rPr>
            </w:pPr>
            <w:r>
              <w:rPr>
                <w:rtl/>
              </w:rPr>
              <w:t>ك‌</w:t>
            </w:r>
            <w:r>
              <w:rPr>
                <w:rtl/>
              </w:rPr>
              <w:tab/>
              <w:t>.</w:t>
            </w:r>
            <w:r>
              <w:rPr>
                <w:rtl/>
              </w:rPr>
              <w:tab/>
              <w:t>سهم‌ اقليت‌، و</w:t>
            </w:r>
          </w:p>
          <w:p w:rsidR="004A1681" w:rsidRDefault="004A1681" w:rsidP="004A1681">
            <w:pPr>
              <w:pStyle w:val="1TrafficAlefFa0"/>
              <w:spacing w:after="200"/>
              <w:rPr>
                <w:rtl/>
              </w:rPr>
            </w:pPr>
            <w:r>
              <w:rPr>
                <w:rtl/>
              </w:rPr>
              <w:t>ل‌</w:t>
            </w:r>
            <w:r>
              <w:rPr>
                <w:rtl/>
              </w:rPr>
              <w:tab/>
              <w:t>.</w:t>
            </w:r>
            <w:r>
              <w:rPr>
                <w:rtl/>
              </w:rPr>
              <w:tab/>
              <w:t>سرمايه‌ و اندوخته‌ها.</w:t>
            </w:r>
          </w:p>
          <w:p w:rsidR="004A1681" w:rsidRDefault="004A1681" w:rsidP="004A1681">
            <w:pPr>
              <w:pStyle w:val="1Traffic"/>
              <w:bidi/>
              <w:spacing w:after="240"/>
              <w:rPr>
                <w:rtl/>
              </w:rPr>
            </w:pPr>
            <w:r>
              <w:rPr>
                <w:rtl/>
              </w:rPr>
              <w:t>علاوه‌ بر موارد مندرج‌ در بند 50، ممكن‌ است‌ به‌ موجب‌ ساير استانداردهاي‌ حسابداري‌، ارائه‌ اقلام‌ اصلي‌ و جمعهاي‌ فرعي‌ ديگري‌ در ترازنامه‌ الزامي‌ باشد يا براي‌ ارائه‌ وضعيت‌ مالي‌ واحد تجاري‌ به</w:t>
            </w:r>
            <w:r>
              <w:rPr>
                <w:rFonts w:ascii="Times New Roman" w:hAnsi="Times New Roman" w:cs="Times New Roman" w:hint="cs"/>
                <w:rtl/>
              </w:rPr>
              <w:t> </w:t>
            </w:r>
            <w:r>
              <w:rPr>
                <w:rFonts w:hint="cs"/>
                <w:rtl/>
              </w:rPr>
              <w:t>نحو مطلوب‌ ضرورت‌ داشته‌ باشد.</w:t>
            </w:r>
          </w:p>
          <w:p w:rsidR="004A1681" w:rsidRDefault="004A1681" w:rsidP="004A1681">
            <w:pPr>
              <w:pStyle w:val="Heading3"/>
              <w:bidi/>
              <w:outlineLvl w:val="2"/>
              <w:rPr>
                <w:rtl/>
              </w:rPr>
            </w:pPr>
            <w:r>
              <w:rPr>
                <w:rtl/>
              </w:rPr>
              <w:t>اطلاعاتي‌ كه‌ در ترازنامه‌ يا در يادداشتهاي‌ توضيحي‌ افشا مي‌شود</w:t>
            </w:r>
          </w:p>
          <w:p w:rsidR="004A1681" w:rsidRDefault="004A1681" w:rsidP="004A1681">
            <w:pPr>
              <w:pStyle w:val="1Traffic"/>
              <w:bidi/>
              <w:rPr>
                <w:rtl/>
              </w:rPr>
            </w:pPr>
            <w:r>
              <w:rPr>
                <w:rtl/>
              </w:rPr>
              <w:lastRenderedPageBreak/>
              <w:t>واحد تجاري‌ بايد طبقات‌ فرعي‌ اقلام‌ اصلي‌ را كه‌ متناسب‌ با عمليات‌ واحد تجاري‌ طبقه‌بندي‌ شده‌ است‌، در ترازنامه‌ يا در يادداشتهاي‌ توضيحي‌ افشا كند. در صورت‌ لزوم‌، هر</w:t>
            </w:r>
            <w:r>
              <w:rPr>
                <w:rFonts w:ascii="Times New Roman" w:hAnsi="Times New Roman" w:cs="Times New Roman" w:hint="cs"/>
                <w:rtl/>
              </w:rPr>
              <w:t> </w:t>
            </w:r>
            <w:r>
              <w:rPr>
                <w:rFonts w:hint="cs"/>
                <w:rtl/>
              </w:rPr>
              <w:t>قلم‌ فرعي‌ بايد برحسب‌ ماهيت‌ به‌ اقلام‌ فرعي‌تري‌ طبقه‌بندي‌ شود و مبالغ‌ پرداختني‌ به‌ / دريافتني‌ از واحد تجاري‌ اصلي‌، ساير واحدهاي‌ تجاري‌ گروه‌ و ساير اشخاص‌ وابسته‌ بايد جداگانه‌ افشا شود.</w:t>
            </w:r>
          </w:p>
          <w:p w:rsidR="004A1681" w:rsidRDefault="004A1681" w:rsidP="004A1681">
            <w:pPr>
              <w:pStyle w:val="1Traffic"/>
              <w:bidi/>
              <w:rPr>
                <w:rtl/>
              </w:rPr>
            </w:pPr>
            <w:r>
              <w:rPr>
                <w:rFonts w:hint="cs"/>
                <w:spacing w:val="8"/>
                <w:rtl/>
              </w:rPr>
              <w:tab/>
            </w:r>
            <w:r>
              <w:rPr>
                <w:rtl/>
              </w:rPr>
              <w:t>واحد تجاري‌ بايد موارد زير را در ترازنامه‌ يا در يادداشتهاي‌ توضيحي‌ افشا كند</w:t>
            </w:r>
            <w:r>
              <w:rPr>
                <w:rFonts w:ascii="Times New Roman" w:hAnsi="Times New Roman" w:cs="Times New Roman" w:hint="cs"/>
                <w:rtl/>
              </w:rPr>
              <w:t> </w:t>
            </w:r>
            <w:r>
              <w:rPr>
                <w:rFonts w:hint="cs"/>
                <w:rtl/>
              </w:rPr>
              <w:t>:</w:t>
            </w:r>
          </w:p>
          <w:p w:rsidR="004A1681" w:rsidRDefault="004A1681" w:rsidP="004A1681">
            <w:pPr>
              <w:pStyle w:val="1TrafficAlef"/>
              <w:bidi/>
              <w:rPr>
                <w:rtl/>
              </w:rPr>
            </w:pPr>
            <w:r>
              <w:rPr>
                <w:rtl/>
              </w:rPr>
              <w:t>الف‌ .</w:t>
            </w:r>
            <w:r>
              <w:rPr>
                <w:rtl/>
              </w:rPr>
              <w:tab/>
              <w:t>براي‌ هر يك‌ از طبقات‌ سهام‌ :</w:t>
            </w:r>
          </w:p>
          <w:p w:rsidR="004A1681" w:rsidRDefault="004A1681" w:rsidP="004A1681">
            <w:pPr>
              <w:pStyle w:val="1TrafficAlef1Hang07"/>
              <w:spacing w:after="40"/>
              <w:rPr>
                <w:rtl/>
              </w:rPr>
            </w:pPr>
            <w:r>
              <w:rPr>
                <w:rtl/>
              </w:rPr>
              <w:t>1</w:t>
            </w:r>
            <w:r>
              <w:rPr>
                <w:rFonts w:hint="cs"/>
                <w:rtl/>
              </w:rPr>
              <w:tab/>
            </w:r>
            <w:r>
              <w:rPr>
                <w:rtl/>
              </w:rPr>
              <w:t>.</w:t>
            </w:r>
            <w:r>
              <w:rPr>
                <w:rFonts w:hint="cs"/>
                <w:rtl/>
              </w:rPr>
              <w:tab/>
            </w:r>
            <w:r>
              <w:rPr>
                <w:rtl/>
              </w:rPr>
              <w:t>تعداد سهام‌ مصوب‌،</w:t>
            </w:r>
          </w:p>
          <w:p w:rsidR="004A1681" w:rsidRDefault="004A1681" w:rsidP="004A1681">
            <w:pPr>
              <w:pStyle w:val="1TrafficAlef1Hang07"/>
              <w:spacing w:after="40"/>
              <w:rPr>
                <w:rtl/>
              </w:rPr>
            </w:pPr>
            <w:r>
              <w:rPr>
                <w:rtl/>
              </w:rPr>
              <w:t>2</w:t>
            </w:r>
            <w:r>
              <w:rPr>
                <w:rFonts w:hint="cs"/>
                <w:rtl/>
              </w:rPr>
              <w:tab/>
            </w:r>
            <w:r>
              <w:rPr>
                <w:rtl/>
              </w:rPr>
              <w:t>.</w:t>
            </w:r>
            <w:r>
              <w:rPr>
                <w:rFonts w:hint="cs"/>
                <w:rtl/>
              </w:rPr>
              <w:tab/>
            </w:r>
            <w:r>
              <w:rPr>
                <w:rtl/>
              </w:rPr>
              <w:t xml:space="preserve">تعداد سهام‌ منتشر شده‌ </w:t>
            </w:r>
          </w:p>
          <w:p w:rsidR="004A1681" w:rsidRDefault="004A1681" w:rsidP="004A1681">
            <w:pPr>
              <w:pStyle w:val="1TrafficAlef1Hang07"/>
              <w:spacing w:after="40"/>
              <w:rPr>
                <w:rtl/>
              </w:rPr>
            </w:pPr>
            <w:r>
              <w:rPr>
                <w:rtl/>
              </w:rPr>
              <w:t>3</w:t>
            </w:r>
            <w:r>
              <w:rPr>
                <w:rFonts w:hint="cs"/>
                <w:rtl/>
              </w:rPr>
              <w:tab/>
            </w:r>
            <w:r>
              <w:rPr>
                <w:rtl/>
              </w:rPr>
              <w:t>.</w:t>
            </w:r>
            <w:r>
              <w:rPr>
                <w:rFonts w:hint="cs"/>
                <w:rtl/>
              </w:rPr>
              <w:tab/>
            </w:r>
            <w:r>
              <w:rPr>
                <w:rtl/>
              </w:rPr>
              <w:t>ارزش‌ اسمي‌ هر سهم‌،</w:t>
            </w:r>
          </w:p>
          <w:p w:rsidR="004A1681" w:rsidRDefault="004A1681" w:rsidP="004A1681">
            <w:pPr>
              <w:pStyle w:val="1TrafficAlef1Hang07"/>
              <w:spacing w:after="40"/>
              <w:rPr>
                <w:rtl/>
              </w:rPr>
            </w:pPr>
            <w:r>
              <w:rPr>
                <w:rtl/>
              </w:rPr>
              <w:t>4</w:t>
            </w:r>
            <w:r>
              <w:rPr>
                <w:rFonts w:hint="cs"/>
                <w:rtl/>
              </w:rPr>
              <w:tab/>
            </w:r>
            <w:r>
              <w:rPr>
                <w:rtl/>
              </w:rPr>
              <w:t>.</w:t>
            </w:r>
            <w:r>
              <w:rPr>
                <w:rFonts w:hint="cs"/>
                <w:rtl/>
              </w:rPr>
              <w:tab/>
            </w:r>
            <w:r>
              <w:rPr>
                <w:rtl/>
              </w:rPr>
              <w:t>حقوق‌، مزايا و محدوديتهاي‌ مربوط‌، و</w:t>
            </w:r>
          </w:p>
          <w:p w:rsidR="004A1681" w:rsidRDefault="004A1681" w:rsidP="004A1681">
            <w:pPr>
              <w:pStyle w:val="1TrafficAlef"/>
              <w:bidi/>
              <w:rPr>
                <w:rtl/>
              </w:rPr>
            </w:pPr>
            <w:r>
              <w:rPr>
                <w:rtl/>
              </w:rPr>
              <w:t>ب‌</w:t>
            </w:r>
            <w:r>
              <w:rPr>
                <w:rtl/>
              </w:rPr>
              <w:tab/>
              <w:t>.</w:t>
            </w:r>
            <w:r>
              <w:rPr>
                <w:rtl/>
              </w:rPr>
              <w:tab/>
              <w:t>مبالغ‌ دريافتي‌ بابت‌ افزايش‌ سرمايه‌ قبل‌ از ثبت‌ قانوني‌ آن‌،</w:t>
            </w:r>
          </w:p>
          <w:p w:rsidR="004A1681" w:rsidRDefault="004A1681" w:rsidP="004A1681">
            <w:pPr>
              <w:pStyle w:val="1TrafficAlef"/>
              <w:bidi/>
              <w:rPr>
                <w:rtl/>
              </w:rPr>
            </w:pPr>
            <w:r>
              <w:rPr>
                <w:rtl/>
              </w:rPr>
              <w:t>ج‌</w:t>
            </w:r>
            <w:r>
              <w:rPr>
                <w:rtl/>
              </w:rPr>
              <w:tab/>
              <w:t>.</w:t>
            </w:r>
            <w:r>
              <w:rPr>
                <w:rtl/>
              </w:rPr>
              <w:tab/>
              <w:t xml:space="preserve">صرف‌ سهام‌، </w:t>
            </w:r>
          </w:p>
          <w:p w:rsidR="004A1681" w:rsidRDefault="004A1681" w:rsidP="004A1681">
            <w:pPr>
              <w:pStyle w:val="1TrafficAlef"/>
              <w:bidi/>
              <w:rPr>
                <w:rtl/>
              </w:rPr>
            </w:pPr>
            <w:r>
              <w:rPr>
                <w:rtl/>
              </w:rPr>
              <w:t>د</w:t>
            </w:r>
            <w:r>
              <w:rPr>
                <w:rtl/>
              </w:rPr>
              <w:tab/>
              <w:t>.</w:t>
            </w:r>
            <w:r>
              <w:rPr>
                <w:rtl/>
              </w:rPr>
              <w:tab/>
              <w:t>ماهيت‌ و موضوع‌ هر</w:t>
            </w:r>
            <w:r>
              <w:rPr>
                <w:rFonts w:ascii="Times New Roman" w:hAnsi="Times New Roman" w:cs="Times New Roman" w:hint="cs"/>
                <w:rtl/>
              </w:rPr>
              <w:t> </w:t>
            </w:r>
            <w:r>
              <w:rPr>
                <w:rFonts w:hint="cs"/>
                <w:rtl/>
              </w:rPr>
              <w:t>يك‌ از اندوخته‌ها.</w:t>
            </w:r>
          </w:p>
          <w:p w:rsidR="004A1681" w:rsidRDefault="004A1681" w:rsidP="004A1681">
            <w:pPr>
              <w:pStyle w:val="1TrafficAlef"/>
              <w:bidi/>
              <w:rPr>
                <w:rtl/>
              </w:rPr>
            </w:pPr>
            <w:r>
              <w:rPr>
                <w:rtl/>
              </w:rPr>
              <w:t>صورت‌ سود و زيان‌</w:t>
            </w:r>
          </w:p>
          <w:p w:rsidR="004A1681" w:rsidRDefault="004A1681" w:rsidP="004A1681">
            <w:pPr>
              <w:pStyle w:val="Heading3"/>
              <w:bidi/>
              <w:outlineLvl w:val="2"/>
              <w:rPr>
                <w:rtl/>
              </w:rPr>
            </w:pPr>
            <w:r>
              <w:rPr>
                <w:rtl/>
              </w:rPr>
              <w:t>اطلاعاتي‌ كه‌ در صورت‌ سود و زيان‌ ارائه‌ مي‌شود</w:t>
            </w:r>
          </w:p>
          <w:p w:rsidR="004A1681" w:rsidRDefault="004A1681" w:rsidP="004A1681">
            <w:pPr>
              <w:pStyle w:val="1Traffic"/>
              <w:bidi/>
              <w:rPr>
                <w:rtl/>
              </w:rPr>
            </w:pPr>
            <w:r>
              <w:rPr>
                <w:spacing w:val="8"/>
                <w:rtl/>
              </w:rPr>
              <w:tab/>
            </w:r>
            <w:r>
              <w:rPr>
                <w:rtl/>
              </w:rPr>
              <w:t>صورت‌ سود و زيان‌ بايد حداقل‌ حاوي‌ اقلام‌ اصلي‌ زير باشد</w:t>
            </w:r>
            <w:r>
              <w:rPr>
                <w:rFonts w:ascii="Times New Roman" w:hAnsi="Times New Roman" w:cs="Times New Roman" w:hint="cs"/>
                <w:rtl/>
              </w:rPr>
              <w:t> </w:t>
            </w:r>
            <w:r>
              <w:rPr>
                <w:rFonts w:hint="cs"/>
                <w:rtl/>
              </w:rPr>
              <w:t>:</w:t>
            </w:r>
          </w:p>
          <w:p w:rsidR="004A1681" w:rsidRDefault="004A1681" w:rsidP="004A1681">
            <w:pPr>
              <w:pStyle w:val="1TrafficAlef"/>
              <w:bidi/>
              <w:rPr>
                <w:rtl/>
              </w:rPr>
            </w:pPr>
            <w:r>
              <w:rPr>
                <w:rtl/>
              </w:rPr>
              <w:t>الف</w:t>
            </w:r>
            <w:r>
              <w:rPr>
                <w:sz w:val="14"/>
                <w:szCs w:val="16"/>
                <w:rtl/>
              </w:rPr>
              <w:t>‌</w:t>
            </w:r>
            <w:r>
              <w:rPr>
                <w:rFonts w:ascii="Times New Roman" w:hAnsi="Times New Roman" w:cs="Times New Roman" w:hint="cs"/>
                <w:sz w:val="14"/>
                <w:szCs w:val="16"/>
                <w:rtl/>
              </w:rPr>
              <w:t> </w:t>
            </w:r>
            <w:r>
              <w:rPr>
                <w:rtl/>
              </w:rPr>
              <w:t>.</w:t>
            </w:r>
            <w:r>
              <w:rPr>
                <w:rtl/>
              </w:rPr>
              <w:tab/>
              <w:t>درآمدهاي‌ عملياتي‌،</w:t>
            </w:r>
          </w:p>
          <w:p w:rsidR="004A1681" w:rsidRDefault="004A1681" w:rsidP="004A1681">
            <w:pPr>
              <w:pStyle w:val="1TrafficAlef"/>
              <w:bidi/>
              <w:rPr>
                <w:rtl/>
              </w:rPr>
            </w:pPr>
            <w:r>
              <w:rPr>
                <w:rtl/>
              </w:rPr>
              <w:t>ب‌</w:t>
            </w:r>
            <w:r>
              <w:rPr>
                <w:rtl/>
              </w:rPr>
              <w:tab/>
              <w:t>.</w:t>
            </w:r>
            <w:r>
              <w:rPr>
                <w:rtl/>
              </w:rPr>
              <w:tab/>
              <w:t>هزينه‌هاي‌ عملياتي‌،</w:t>
            </w:r>
          </w:p>
          <w:p w:rsidR="004A1681" w:rsidRDefault="004A1681" w:rsidP="004A1681">
            <w:pPr>
              <w:pStyle w:val="1TrafficAlef"/>
              <w:bidi/>
              <w:rPr>
                <w:rtl/>
              </w:rPr>
            </w:pPr>
            <w:r>
              <w:rPr>
                <w:rtl/>
              </w:rPr>
              <w:t>ج‌</w:t>
            </w:r>
            <w:r>
              <w:rPr>
                <w:rtl/>
              </w:rPr>
              <w:tab/>
              <w:t>.</w:t>
            </w:r>
            <w:r>
              <w:rPr>
                <w:rtl/>
              </w:rPr>
              <w:tab/>
              <w:t>سود يا زيان‌ عملياتي‌،</w:t>
            </w:r>
          </w:p>
          <w:p w:rsidR="004A1681" w:rsidRDefault="004A1681" w:rsidP="004A1681">
            <w:pPr>
              <w:pStyle w:val="1TrafficAlef"/>
              <w:bidi/>
              <w:rPr>
                <w:rtl/>
              </w:rPr>
            </w:pPr>
            <w:r>
              <w:rPr>
                <w:rtl/>
              </w:rPr>
              <w:t>د</w:t>
            </w:r>
            <w:r>
              <w:rPr>
                <w:rtl/>
              </w:rPr>
              <w:tab/>
              <w:t>.</w:t>
            </w:r>
            <w:r>
              <w:rPr>
                <w:rtl/>
              </w:rPr>
              <w:tab/>
              <w:t>هزينه‌هاي‌ مالي‌،</w:t>
            </w:r>
          </w:p>
          <w:p w:rsidR="004A1681" w:rsidRDefault="004A1681" w:rsidP="004A1681">
            <w:pPr>
              <w:pStyle w:val="1TrafficAlef"/>
              <w:bidi/>
              <w:rPr>
                <w:rtl/>
              </w:rPr>
            </w:pPr>
            <w:r>
              <w:rPr>
                <w:rtl/>
              </w:rPr>
              <w:t>ﻫ</w:t>
            </w:r>
            <w:r>
              <w:rPr>
                <w:rtl/>
              </w:rPr>
              <w:tab/>
              <w:t>.</w:t>
            </w:r>
            <w:r>
              <w:rPr>
                <w:rtl/>
              </w:rPr>
              <w:tab/>
              <w:t>ساير درآمدها و هزينه‌هاي‌ غيرعملياتي‌،</w:t>
            </w:r>
          </w:p>
          <w:p w:rsidR="004A1681" w:rsidRDefault="004A1681" w:rsidP="004A1681">
            <w:pPr>
              <w:pStyle w:val="1TrafficAlef"/>
              <w:bidi/>
              <w:rPr>
                <w:rtl/>
              </w:rPr>
            </w:pPr>
            <w:r>
              <w:rPr>
                <w:rFonts w:hint="cs"/>
                <w:rtl/>
              </w:rPr>
              <w:t>و</w:t>
            </w:r>
            <w:r>
              <w:rPr>
                <w:rFonts w:hint="cs"/>
                <w:rtl/>
              </w:rPr>
              <w:tab/>
              <w:t>.</w:t>
            </w:r>
            <w:r>
              <w:rPr>
                <w:rFonts w:hint="cs"/>
                <w:rtl/>
              </w:rPr>
              <w:tab/>
              <w:t xml:space="preserve">سود یا زیان عملیات </w:t>
            </w:r>
            <w:r>
              <w:rPr>
                <w:rFonts w:hint="eastAsia"/>
                <w:rtl/>
              </w:rPr>
              <w:t>در</w:t>
            </w:r>
            <w:r>
              <w:rPr>
                <w:rFonts w:ascii="Times New Roman" w:hAnsi="Times New Roman" w:cs="Times New Roman" w:hint="cs"/>
                <w:rtl/>
              </w:rPr>
              <w:t> </w:t>
            </w:r>
            <w:r>
              <w:rPr>
                <w:rFonts w:hint="eastAsia"/>
                <w:rtl/>
              </w:rPr>
              <w:t>حال</w:t>
            </w:r>
            <w:r>
              <w:rPr>
                <w:rFonts w:hint="cs"/>
                <w:rtl/>
              </w:rPr>
              <w:t xml:space="preserve"> تداوم </w:t>
            </w:r>
            <w:r>
              <w:rPr>
                <w:rFonts w:hint="eastAsia"/>
                <w:rtl/>
              </w:rPr>
              <w:t>قبل</w:t>
            </w:r>
            <w:r>
              <w:rPr>
                <w:rFonts w:ascii="Times New Roman" w:hAnsi="Times New Roman" w:cs="Times New Roman" w:hint="cs"/>
                <w:rtl/>
              </w:rPr>
              <w:t> </w:t>
            </w:r>
            <w:r>
              <w:rPr>
                <w:rFonts w:hint="eastAsia"/>
                <w:rtl/>
              </w:rPr>
              <w:t>از</w:t>
            </w:r>
            <w:r>
              <w:rPr>
                <w:rFonts w:hint="cs"/>
                <w:rtl/>
              </w:rPr>
              <w:t xml:space="preserve"> مالیات،</w:t>
            </w:r>
          </w:p>
          <w:p w:rsidR="004A1681" w:rsidRDefault="004A1681" w:rsidP="004A1681">
            <w:pPr>
              <w:pStyle w:val="1TrafficAlef"/>
              <w:bidi/>
              <w:rPr>
                <w:rtl/>
              </w:rPr>
            </w:pPr>
            <w:r>
              <w:rPr>
                <w:rFonts w:hint="cs"/>
                <w:rtl/>
              </w:rPr>
              <w:t>ز</w:t>
            </w:r>
            <w:r>
              <w:rPr>
                <w:rtl/>
              </w:rPr>
              <w:tab/>
              <w:t>.</w:t>
            </w:r>
            <w:r>
              <w:rPr>
                <w:rtl/>
              </w:rPr>
              <w:tab/>
              <w:t>ماليات‌ بردرآمد،</w:t>
            </w:r>
          </w:p>
          <w:p w:rsidR="004A1681" w:rsidRDefault="004A1681" w:rsidP="004A1681">
            <w:pPr>
              <w:pStyle w:val="1TrafficAlef"/>
              <w:bidi/>
              <w:rPr>
                <w:rtl/>
              </w:rPr>
            </w:pPr>
            <w:r>
              <w:rPr>
                <w:rFonts w:hint="cs"/>
                <w:rtl/>
              </w:rPr>
              <w:t>ح</w:t>
            </w:r>
            <w:r>
              <w:rPr>
                <w:rFonts w:hint="cs"/>
                <w:rtl/>
              </w:rPr>
              <w:tab/>
              <w:t>.</w:t>
            </w:r>
            <w:r>
              <w:rPr>
                <w:rFonts w:hint="cs"/>
                <w:rtl/>
              </w:rPr>
              <w:tab/>
              <w:t xml:space="preserve">سود یا زیان خالص عملیات </w:t>
            </w:r>
            <w:r>
              <w:rPr>
                <w:rFonts w:hint="eastAsia"/>
                <w:rtl/>
              </w:rPr>
              <w:t>در</w:t>
            </w:r>
            <w:r>
              <w:rPr>
                <w:rFonts w:ascii="Times New Roman" w:hAnsi="Times New Roman" w:cs="Times New Roman" w:hint="cs"/>
                <w:rtl/>
              </w:rPr>
              <w:t> </w:t>
            </w:r>
            <w:r>
              <w:rPr>
                <w:rFonts w:hint="eastAsia"/>
                <w:rtl/>
              </w:rPr>
              <w:t>حال</w:t>
            </w:r>
            <w:r>
              <w:rPr>
                <w:rFonts w:hint="cs"/>
                <w:rtl/>
              </w:rPr>
              <w:t xml:space="preserve"> تداوم،</w:t>
            </w:r>
          </w:p>
          <w:p w:rsidR="004A1681" w:rsidRDefault="004A1681" w:rsidP="004A1681">
            <w:pPr>
              <w:pStyle w:val="1TrafficAlef"/>
              <w:bidi/>
              <w:rPr>
                <w:rtl/>
              </w:rPr>
            </w:pPr>
            <w:r>
              <w:rPr>
                <w:rFonts w:hint="cs"/>
                <w:rtl/>
              </w:rPr>
              <w:t>ط</w:t>
            </w:r>
            <w:r>
              <w:rPr>
                <w:rtl/>
              </w:rPr>
              <w:tab/>
              <w:t>.</w:t>
            </w:r>
            <w:r>
              <w:rPr>
                <w:rtl/>
              </w:rPr>
              <w:tab/>
            </w:r>
            <w:r>
              <w:rPr>
                <w:rFonts w:hint="cs"/>
                <w:rtl/>
              </w:rPr>
              <w:t xml:space="preserve">سود یا زیان عملیات </w:t>
            </w:r>
            <w:r>
              <w:rPr>
                <w:rFonts w:hint="eastAsia"/>
                <w:rtl/>
              </w:rPr>
              <w:t>متوقف</w:t>
            </w:r>
            <w:r>
              <w:rPr>
                <w:rFonts w:ascii="Times New Roman" w:hAnsi="Times New Roman" w:cs="Times New Roman" w:hint="cs"/>
                <w:rtl/>
              </w:rPr>
              <w:t> </w:t>
            </w:r>
            <w:r>
              <w:rPr>
                <w:rFonts w:hint="eastAsia"/>
                <w:rtl/>
              </w:rPr>
              <w:t>شده</w:t>
            </w:r>
            <w:r>
              <w:rPr>
                <w:rFonts w:hint="cs"/>
                <w:rtl/>
              </w:rPr>
              <w:t>،</w:t>
            </w:r>
          </w:p>
          <w:p w:rsidR="004A1681" w:rsidRDefault="004A1681" w:rsidP="004A1681">
            <w:pPr>
              <w:pStyle w:val="1TrafficAlef"/>
              <w:bidi/>
              <w:rPr>
                <w:rtl/>
              </w:rPr>
            </w:pPr>
            <w:r>
              <w:rPr>
                <w:rFonts w:hint="cs"/>
                <w:rtl/>
              </w:rPr>
              <w:t>ی</w:t>
            </w:r>
            <w:r>
              <w:rPr>
                <w:rtl/>
              </w:rPr>
              <w:tab/>
              <w:t>.</w:t>
            </w:r>
            <w:r>
              <w:rPr>
                <w:rtl/>
              </w:rPr>
              <w:tab/>
              <w:t>سهم‌ اقليت‌، و</w:t>
            </w:r>
          </w:p>
          <w:p w:rsidR="004A1681" w:rsidRDefault="004A1681" w:rsidP="004A1681">
            <w:pPr>
              <w:pStyle w:val="1TrafficAlef"/>
              <w:bidi/>
              <w:rPr>
                <w:rtl/>
              </w:rPr>
            </w:pPr>
            <w:r>
              <w:rPr>
                <w:rFonts w:hint="cs"/>
                <w:rtl/>
              </w:rPr>
              <w:t>ک</w:t>
            </w:r>
            <w:r>
              <w:rPr>
                <w:rtl/>
              </w:rPr>
              <w:t>‌</w:t>
            </w:r>
            <w:r>
              <w:rPr>
                <w:rtl/>
              </w:rPr>
              <w:tab/>
              <w:t>.</w:t>
            </w:r>
            <w:r>
              <w:rPr>
                <w:rtl/>
              </w:rPr>
              <w:tab/>
              <w:t>سود يا زيان‌ خالص‌.</w:t>
            </w:r>
          </w:p>
          <w:p w:rsidR="004A1681" w:rsidRDefault="004A1681" w:rsidP="004A1681">
            <w:pPr>
              <w:pStyle w:val="1Traffic"/>
              <w:bidi/>
              <w:rPr>
                <w:rtl/>
              </w:rPr>
            </w:pPr>
            <w:r>
              <w:rPr>
                <w:rFonts w:hint="cs"/>
                <w:spacing w:val="8"/>
                <w:rtl/>
              </w:rPr>
              <w:lastRenderedPageBreak/>
              <w:tab/>
            </w:r>
            <w:r>
              <w:rPr>
                <w:rtl/>
              </w:rPr>
              <w:t>هزينه‌هاي‌ عملياتي‌ بايد برحسب‌ كاركرد هزينه‌ها در واحد تجاري‌ و در موارد خاص‌ كه‌ انجام‌ اين‌ امر مفيد نباشد برحسب‌ ماهيت‌ هزينه‌ها، طبقه‌بندي‌ و در صورت‌ سود و زيان‌ منعكس‌ شود.</w:t>
            </w:r>
          </w:p>
          <w:p w:rsidR="004A1681" w:rsidRDefault="004A1681" w:rsidP="004A1681">
            <w:pPr>
              <w:pStyle w:val="1Lotus"/>
              <w:bidi/>
              <w:rPr>
                <w:rtl/>
              </w:rPr>
            </w:pPr>
            <w:r>
              <w:rPr>
                <w:rFonts w:hint="cs"/>
                <w:rtl/>
              </w:rPr>
              <w:tab/>
              <w:t>در روش‌ طبقه‌بندي‌ برمبناي‌ كاركرد</w:t>
            </w:r>
            <w:r>
              <w:rPr>
                <w:rtl/>
              </w:rPr>
              <w:t xml:space="preserve"> هزينه‌ كه‌ بعضاً روش‌ بهاي‌ تمام‌ شده‌ فروش‌ ناميده‌ مي‌شود، هزينه‌ها برحسب‌ كاركرد به‌ عنوان‌ بخشي‌ از بهاي‌ تمام‌شده‌ فروش‌، توزيع‌ يا اداري‌ طبقه‌بندي‌ مي‌شود. اين‌ نحوه‌ ارائه‌ در مقايسه‌ با روش‌ طبقه‌بندي‌ هزينه‌ها برحسب‌ ماهيت‌، اطلاعات‌ مربوط‌تري‌ را در دسترس‌ استفاده‌كنندگان‌ قرار مي‌دهد، ليكن‌ در اين‌ روش‌ تخصيص‌ مخارج‌ به‌ كاركردها مي‌تواند اختياري‌ و نيازمند اعمال‌ قضاوت‌ قابل‌</w:t>
            </w:r>
            <w:r>
              <w:rPr>
                <w:rFonts w:ascii="Times New Roman" w:hAnsi="Times New Roman" w:cs="Times New Roman" w:hint="cs"/>
                <w:rtl/>
              </w:rPr>
              <w:t> </w:t>
            </w:r>
            <w:r>
              <w:rPr>
                <w:rtl/>
              </w:rPr>
              <w:t xml:space="preserve">توجهي‌ باشد. </w:t>
            </w:r>
          </w:p>
          <w:p w:rsidR="004A1681" w:rsidRDefault="004A1681" w:rsidP="004A1681">
            <w:pPr>
              <w:pStyle w:val="1Lotus"/>
              <w:bidi/>
              <w:rPr>
                <w:rtl/>
              </w:rPr>
            </w:pPr>
            <w:r>
              <w:rPr>
                <w:rFonts w:hint="cs"/>
                <w:rtl/>
              </w:rPr>
              <w:tab/>
              <w:t xml:space="preserve">در روش‌ طبقه‌بندي‌ براساس‌ ماهيت‌ هزينه‌، اقلام‌ هزينه‌ برحسب‌ ماهيت‌ (نظير استهلاك‌، مواد مصرفي‌، كرايه‌ حمل‌، حقوق‌ و </w:t>
            </w:r>
            <w:r>
              <w:rPr>
                <w:rtl/>
              </w:rPr>
              <w:t>دستمزد، تبليغات‌) با</w:t>
            </w:r>
            <w:r>
              <w:rPr>
                <w:rFonts w:ascii="Times New Roman" w:hAnsi="Times New Roman" w:cs="Times New Roman" w:hint="cs"/>
                <w:rtl/>
              </w:rPr>
              <w:t> </w:t>
            </w:r>
            <w:r>
              <w:rPr>
                <w:rFonts w:hint="cs"/>
                <w:rtl/>
              </w:rPr>
              <w:t>يکديگر جمع‌ شده‌ و در صورت‌ سود و زيان</w:t>
            </w:r>
            <w:r>
              <w:rPr>
                <w:rtl/>
              </w:rPr>
              <w:t>‌ منعكس‌ مي‌شود.</w:t>
            </w:r>
          </w:p>
          <w:p w:rsidR="004A1681" w:rsidRDefault="004A1681" w:rsidP="004A1681">
            <w:pPr>
              <w:pStyle w:val="Heading3"/>
              <w:bidi/>
              <w:outlineLvl w:val="2"/>
              <w:rPr>
                <w:rtl/>
              </w:rPr>
            </w:pPr>
            <w:r>
              <w:rPr>
                <w:rtl/>
              </w:rPr>
              <w:t>اطلاعاتي‌ كه‌ در صورت‌ سود و زيان‌ يا در يادداشتهاي‌ توضيحي‌ افشا مي‌شود</w:t>
            </w:r>
          </w:p>
          <w:p w:rsidR="004A1681" w:rsidRDefault="004A1681" w:rsidP="004A1681">
            <w:pPr>
              <w:pStyle w:val="1Traffic"/>
              <w:bidi/>
              <w:rPr>
                <w:rtl/>
              </w:rPr>
            </w:pPr>
            <w:r>
              <w:rPr>
                <w:rFonts w:hint="cs"/>
                <w:spacing w:val="8"/>
                <w:rtl/>
              </w:rPr>
              <w:tab/>
            </w:r>
            <w:r>
              <w:rPr>
                <w:rtl/>
              </w:rPr>
              <w:t>هر</w:t>
            </w:r>
            <w:r>
              <w:rPr>
                <w:rFonts w:ascii="Times New Roman" w:hAnsi="Times New Roman" w:cs="Times New Roman" w:hint="cs"/>
                <w:rtl/>
              </w:rPr>
              <w:t> </w:t>
            </w:r>
            <w:r>
              <w:rPr>
                <w:rFonts w:hint="cs"/>
                <w:rtl/>
              </w:rPr>
              <w:t xml:space="preserve">واحد تجاري‌ كه‌ هزينه‌هاي‌ عملياتي‌ </w:t>
            </w:r>
            <w:r>
              <w:rPr>
                <w:rtl/>
              </w:rPr>
              <w:t xml:space="preserve">را بر حسب‌ كاركرد طبقه‌بندي‌ كند بايد اطلاعات‌ اضافي‌ را درباره‌ ماهيت‌ هزينه‌ها شامل‌ هزينه‌ استهلاك‌ و هزينه‌هاي‌ پرسنلي‌، افشا كند. </w:t>
            </w:r>
          </w:p>
          <w:p w:rsidR="004A1681" w:rsidRDefault="004A1681" w:rsidP="004A1681">
            <w:pPr>
              <w:pStyle w:val="Heading2"/>
              <w:bidi/>
              <w:outlineLvl w:val="1"/>
              <w:rPr>
                <w:rtl/>
              </w:rPr>
            </w:pPr>
            <w:r>
              <w:rPr>
                <w:rtl/>
              </w:rPr>
              <w:t>صورت‌ سود و زيان‌ جامع‌ و تغييرات‌ حقوق‌ صاحبان‌ سرمايه‌</w:t>
            </w:r>
          </w:p>
          <w:p w:rsidR="004A1681" w:rsidRDefault="004A1681" w:rsidP="004A1681">
            <w:pPr>
              <w:pStyle w:val="1Lotus"/>
              <w:bidi/>
              <w:rPr>
                <w:rtl/>
              </w:rPr>
            </w:pPr>
            <w:r>
              <w:rPr>
                <w:rFonts w:hint="cs"/>
                <w:rtl/>
              </w:rPr>
              <w:tab/>
              <w:t>الزامات‌ مربوط‌ به</w:t>
            </w:r>
            <w:r>
              <w:rPr>
                <w:rFonts w:ascii="Times New Roman" w:hAnsi="Times New Roman" w:cs="Times New Roman" w:hint="cs"/>
                <w:rtl/>
              </w:rPr>
              <w:t> </w:t>
            </w:r>
            <w:r>
              <w:rPr>
                <w:rFonts w:hint="cs"/>
                <w:rtl/>
              </w:rPr>
              <w:t>نحوه‌ ارائه‌</w:t>
            </w:r>
            <w:r>
              <w:rPr>
                <w:rtl/>
              </w:rPr>
              <w:t xml:space="preserve"> صورت‌ سود و زيان‌ جامع‌ و تغييرات‌ حقوق‌ صاحبان‌ سرمايه‌ و موارد افشاي‌ مربوط‌ در استاندارد حسابداري‌ شماره‌ 6 با</w:t>
            </w:r>
            <w:r>
              <w:rPr>
                <w:rFonts w:ascii="Times New Roman" w:hAnsi="Times New Roman" w:cs="Times New Roman" w:hint="cs"/>
                <w:rtl/>
              </w:rPr>
              <w:t> </w:t>
            </w:r>
            <w:r>
              <w:rPr>
                <w:rFonts w:hint="cs"/>
                <w:rtl/>
              </w:rPr>
              <w:t>عنوان</w:t>
            </w:r>
            <w:r>
              <w:rPr>
                <w:rStyle w:val="Mianband2"/>
                <w:rtl/>
              </w:rPr>
              <w:t>‌ گزارش‌ عملكرد مالي‌</w:t>
            </w:r>
            <w:r>
              <w:rPr>
                <w:b/>
                <w:rtl/>
              </w:rPr>
              <w:t xml:space="preserve"> </w:t>
            </w:r>
            <w:r>
              <w:rPr>
                <w:rtl/>
              </w:rPr>
              <w:t>تشريح‌ شده‌ است‌.</w:t>
            </w:r>
          </w:p>
          <w:p w:rsidR="004A1681" w:rsidRDefault="004A1681" w:rsidP="004A1681">
            <w:pPr>
              <w:pStyle w:val="Heading2"/>
              <w:bidi/>
              <w:outlineLvl w:val="1"/>
              <w:rPr>
                <w:rtl/>
              </w:rPr>
            </w:pPr>
            <w:r>
              <w:rPr>
                <w:rtl/>
              </w:rPr>
              <w:t xml:space="preserve">صورت‌ جريان‌ وجوه‌ نقد </w:t>
            </w:r>
          </w:p>
          <w:p w:rsidR="004A1681" w:rsidRDefault="004A1681" w:rsidP="004A1681">
            <w:pPr>
              <w:pStyle w:val="1Lotus"/>
              <w:bidi/>
              <w:rPr>
                <w:rtl/>
              </w:rPr>
            </w:pPr>
            <w:r>
              <w:rPr>
                <w:rFonts w:hint="cs"/>
                <w:rtl/>
              </w:rPr>
              <w:tab/>
            </w:r>
            <w:r>
              <w:rPr>
                <w:rtl/>
              </w:rPr>
              <w:t>الزامات‌ مربوط‌ به</w:t>
            </w:r>
            <w:r>
              <w:rPr>
                <w:rFonts w:ascii="Times New Roman" w:hAnsi="Times New Roman" w:cs="Times New Roman" w:hint="cs"/>
                <w:rtl/>
              </w:rPr>
              <w:t> </w:t>
            </w:r>
            <w:r>
              <w:rPr>
                <w:rFonts w:hint="cs"/>
                <w:rtl/>
              </w:rPr>
              <w:t xml:space="preserve">نحوه‌ ارائه‌ صورت‌ جريان‌ وجوه‌ نقد و موارد افشاي‌ مربوط‌، </w:t>
            </w:r>
            <w:r>
              <w:rPr>
                <w:spacing w:val="-2"/>
                <w:rtl/>
              </w:rPr>
              <w:t>در</w:t>
            </w:r>
            <w:r>
              <w:rPr>
                <w:rFonts w:ascii="Times New Roman" w:hAnsi="Times New Roman" w:cs="Times New Roman" w:hint="cs"/>
                <w:spacing w:val="-2"/>
                <w:rtl/>
              </w:rPr>
              <w:t> </w:t>
            </w:r>
            <w:r>
              <w:rPr>
                <w:spacing w:val="-2"/>
                <w:rtl/>
              </w:rPr>
              <w:t>استاندارد</w:t>
            </w:r>
            <w:r>
              <w:rPr>
                <w:rtl/>
              </w:rPr>
              <w:t xml:space="preserve"> حسابداري‌ شماره‌ 2 با</w:t>
            </w:r>
            <w:r>
              <w:rPr>
                <w:rFonts w:ascii="Times New Roman" w:hAnsi="Times New Roman" w:cs="Times New Roman" w:hint="cs"/>
                <w:rtl/>
              </w:rPr>
              <w:t> </w:t>
            </w:r>
            <w:r>
              <w:rPr>
                <w:rFonts w:hint="cs"/>
                <w:rtl/>
              </w:rPr>
              <w:t xml:space="preserve">عنوان‌ </w:t>
            </w:r>
            <w:r>
              <w:rPr>
                <w:rStyle w:val="Mianband2"/>
                <w:rtl/>
              </w:rPr>
              <w:t>صورت‌ جريان‌ وجوه‌ نقد</w:t>
            </w:r>
            <w:r>
              <w:rPr>
                <w:rtl/>
              </w:rPr>
              <w:t xml:space="preserve"> تشريح‌ شده‌ است‌.</w:t>
            </w:r>
          </w:p>
          <w:p w:rsidR="004A1681" w:rsidRDefault="004A1681" w:rsidP="004A1681">
            <w:pPr>
              <w:pStyle w:val="Heading2"/>
              <w:bidi/>
              <w:outlineLvl w:val="1"/>
              <w:rPr>
                <w:rtl/>
              </w:rPr>
            </w:pPr>
            <w:r>
              <w:rPr>
                <w:rtl/>
              </w:rPr>
              <w:t xml:space="preserve">يادداشتهاي‌ توضيحي‌ </w:t>
            </w:r>
          </w:p>
          <w:p w:rsidR="004A1681" w:rsidRDefault="004A1681" w:rsidP="004A1681">
            <w:pPr>
              <w:pStyle w:val="Heading3"/>
              <w:bidi/>
              <w:outlineLvl w:val="2"/>
              <w:rPr>
                <w:rtl/>
              </w:rPr>
            </w:pPr>
            <w:r>
              <w:rPr>
                <w:rtl/>
              </w:rPr>
              <w:t>ساختار</w:t>
            </w:r>
          </w:p>
          <w:p w:rsidR="004A1681" w:rsidRDefault="004A1681" w:rsidP="004A1681">
            <w:pPr>
              <w:pStyle w:val="1TrafficBefaSatr"/>
              <w:bidi/>
              <w:rPr>
                <w:rtl/>
              </w:rPr>
            </w:pPr>
            <w:r>
              <w:rPr>
                <w:rFonts w:hint="cs"/>
                <w:spacing w:val="8"/>
                <w:rtl/>
              </w:rPr>
              <w:tab/>
            </w:r>
            <w:r>
              <w:rPr>
                <w:rtl/>
              </w:rPr>
              <w:t>اطلاعات‌ زير بايد در يادداشتهاي‌ توضيحي‌ واحد تجاري‌ افشا شود</w:t>
            </w:r>
            <w:r>
              <w:rPr>
                <w:rFonts w:ascii="Times New Roman" w:hAnsi="Times New Roman" w:cs="Times New Roman" w:hint="cs"/>
                <w:rtl/>
              </w:rPr>
              <w:t> </w:t>
            </w:r>
            <w:r>
              <w:rPr>
                <w:rFonts w:hint="cs"/>
                <w:rtl/>
              </w:rPr>
              <w:t>:</w:t>
            </w:r>
          </w:p>
          <w:p w:rsidR="004A1681" w:rsidRDefault="004A1681" w:rsidP="004A1681">
            <w:pPr>
              <w:pStyle w:val="1TrafficAlef"/>
              <w:bidi/>
              <w:rPr>
                <w:rtl/>
              </w:rPr>
            </w:pPr>
            <w:r>
              <w:rPr>
                <w:rtl/>
              </w:rPr>
              <w:t>الف‌</w:t>
            </w:r>
            <w:r>
              <w:rPr>
                <w:rFonts w:ascii="Times New Roman" w:hAnsi="Times New Roman" w:cs="Times New Roman" w:hint="cs"/>
                <w:rtl/>
              </w:rPr>
              <w:t> </w:t>
            </w:r>
            <w:r>
              <w:rPr>
                <w:rFonts w:hint="cs"/>
                <w:rtl/>
              </w:rPr>
              <w:t>.</w:t>
            </w:r>
            <w:r>
              <w:rPr>
                <w:rFonts w:hint="cs"/>
                <w:rtl/>
              </w:rPr>
              <w:tab/>
              <w:t>تصر</w:t>
            </w:r>
            <w:r>
              <w:rPr>
                <w:rtl/>
              </w:rPr>
              <w:t>يح‌ اينكه‌ صورتهاي‌ مالي‌ براساس‌ استانداردهاي‌ حسابداري‌ تهيه‌ شده‌ است‌،</w:t>
            </w:r>
          </w:p>
          <w:p w:rsidR="004A1681" w:rsidRDefault="004A1681" w:rsidP="004A1681">
            <w:pPr>
              <w:pStyle w:val="1TrafficAlef"/>
              <w:bidi/>
              <w:rPr>
                <w:rtl/>
              </w:rPr>
            </w:pPr>
            <w:r>
              <w:rPr>
                <w:rtl/>
              </w:rPr>
              <w:t>ب‌</w:t>
            </w:r>
            <w:r>
              <w:rPr>
                <w:rtl/>
              </w:rPr>
              <w:tab/>
              <w:t>.</w:t>
            </w:r>
            <w:r>
              <w:rPr>
                <w:rtl/>
              </w:rPr>
              <w:tab/>
              <w:t>رويه‌هاي‌ حسابداري‌ اعمال‌ شده‌ درخصوص‌ معاملات‌ و رويدادهاي‌ با</w:t>
            </w:r>
            <w:r>
              <w:rPr>
                <w:rFonts w:ascii="Times New Roman" w:hAnsi="Times New Roman" w:cs="Times New Roman" w:hint="cs"/>
                <w:rtl/>
              </w:rPr>
              <w:t> </w:t>
            </w:r>
            <w:r>
              <w:rPr>
                <w:rFonts w:hint="cs"/>
                <w:rtl/>
              </w:rPr>
              <w:t>اهميت‌،</w:t>
            </w:r>
          </w:p>
          <w:p w:rsidR="004A1681" w:rsidRDefault="004A1681" w:rsidP="004A1681">
            <w:pPr>
              <w:pStyle w:val="1TrafficAlef"/>
              <w:bidi/>
              <w:rPr>
                <w:rtl/>
              </w:rPr>
            </w:pPr>
            <w:r>
              <w:rPr>
                <w:rtl/>
              </w:rPr>
              <w:t>ج‌</w:t>
            </w:r>
            <w:r>
              <w:rPr>
                <w:rtl/>
              </w:rPr>
              <w:tab/>
              <w:t>.</w:t>
            </w:r>
            <w:r>
              <w:rPr>
                <w:rtl/>
              </w:rPr>
              <w:tab/>
              <w:t>مواردي‌ كه‌ افشاي‌ آنها طبق‌ استانداردهاي‌ حسابداري‌ الزامي‌ شده‌ و در بخش‌ ديگري‌ از صورتهاي‌ مالي‌ ارائه‌ نشده‌ است‌، و</w:t>
            </w:r>
          </w:p>
          <w:p w:rsidR="004A1681" w:rsidRDefault="004A1681" w:rsidP="004A1681">
            <w:pPr>
              <w:pStyle w:val="1TrafficAlef"/>
              <w:bidi/>
            </w:pPr>
            <w:r>
              <w:rPr>
                <w:rtl/>
              </w:rPr>
              <w:lastRenderedPageBreak/>
              <w:t>د</w:t>
            </w:r>
            <w:r>
              <w:rPr>
                <w:rtl/>
              </w:rPr>
              <w:tab/>
              <w:t>.</w:t>
            </w:r>
            <w:r>
              <w:rPr>
                <w:rtl/>
              </w:rPr>
              <w:tab/>
              <w:t>موارد ديگري‌ كه‌ در صورتهاي‌ مالي‌ اساسي‌ ارائه‌ نشده‌ است‌، ليكن‌ افشاي‌ آنها براي‌ ارائه‌ مطلوب‌ ضرورت‌ دارد.</w:t>
            </w:r>
          </w:p>
          <w:p w:rsidR="004A1681" w:rsidRDefault="004A1681" w:rsidP="004A1681">
            <w:pPr>
              <w:pStyle w:val="1Traffic"/>
              <w:bidi/>
              <w:spacing w:after="240"/>
              <w:rPr>
                <w:rtl/>
              </w:rPr>
            </w:pPr>
            <w:r>
              <w:rPr>
                <w:rFonts w:hint="cs"/>
                <w:spacing w:val="8"/>
                <w:rtl/>
              </w:rPr>
              <w:tab/>
            </w:r>
            <w:r>
              <w:rPr>
                <w:rtl/>
              </w:rPr>
              <w:t>يادداشتهاي‌ توضيحي‌ بايد به</w:t>
            </w:r>
            <w:r>
              <w:rPr>
                <w:rFonts w:ascii="Times New Roman" w:hAnsi="Times New Roman" w:cs="Times New Roman" w:hint="cs"/>
                <w:rtl/>
              </w:rPr>
              <w:t> </w:t>
            </w:r>
            <w:r>
              <w:rPr>
                <w:rFonts w:hint="cs"/>
                <w:rtl/>
              </w:rPr>
              <w:t>نحوي‌ منظم‌ ارائه‌ شود. هر</w:t>
            </w:r>
            <w:r>
              <w:rPr>
                <w:rFonts w:ascii="Times New Roman" w:hAnsi="Times New Roman" w:cs="Times New Roman" w:hint="cs"/>
                <w:rtl/>
              </w:rPr>
              <w:t> </w:t>
            </w:r>
            <w:r>
              <w:rPr>
                <w:rFonts w:hint="cs"/>
                <w:rtl/>
              </w:rPr>
              <w:t>قلم‌ مندرج</w:t>
            </w:r>
            <w:r>
              <w:rPr>
                <w:rtl/>
              </w:rPr>
              <w:t>‌ در ترازنامه‌، صورت‌ سود و زيان‌، صورت‌ سود و زيان‌ جامع‌ و صورت‌ جريان‌ وجوه‌ نقد بايد به‌ يادداشتهاي‌ توضيحي‌ مربوط‌ عطف‌ داده‌ شود.</w:t>
            </w:r>
          </w:p>
          <w:p w:rsidR="004A1681" w:rsidRDefault="004A1681" w:rsidP="004A1681">
            <w:pPr>
              <w:pStyle w:val="Heading3"/>
              <w:bidi/>
              <w:outlineLvl w:val="2"/>
              <w:rPr>
                <w:rtl/>
              </w:rPr>
            </w:pPr>
            <w:r>
              <w:rPr>
                <w:rtl/>
              </w:rPr>
              <w:t>افشاي‌ رويه‌هاي‌ حسابداري‌</w:t>
            </w:r>
          </w:p>
          <w:p w:rsidR="004A1681" w:rsidRDefault="004A1681" w:rsidP="004A1681">
            <w:pPr>
              <w:pStyle w:val="1TrafficBefaSatr"/>
              <w:bidi/>
              <w:rPr>
                <w:rtl/>
              </w:rPr>
            </w:pPr>
            <w:r>
              <w:rPr>
                <w:rFonts w:hint="cs"/>
                <w:spacing w:val="8"/>
                <w:rtl/>
              </w:rPr>
              <w:tab/>
            </w:r>
            <w:r>
              <w:rPr>
                <w:rtl/>
              </w:rPr>
              <w:t>موارد زير بايد در بخش‌ اهم‌ رويه‌هاي‌ حسابداري‌ يادداشتهاي‌ توضيحي‌ تشريح‌ شود</w:t>
            </w:r>
            <w:r>
              <w:rPr>
                <w:rFonts w:ascii="Times New Roman" w:hAnsi="Times New Roman" w:cs="Times New Roman" w:hint="cs"/>
                <w:rtl/>
              </w:rPr>
              <w:t> </w:t>
            </w:r>
            <w:r>
              <w:rPr>
                <w:rFonts w:hint="cs"/>
                <w:rtl/>
              </w:rPr>
              <w:t>:</w:t>
            </w:r>
          </w:p>
          <w:p w:rsidR="004A1681" w:rsidRDefault="004A1681" w:rsidP="004A1681">
            <w:pPr>
              <w:pStyle w:val="1TrafficAlef"/>
              <w:bidi/>
              <w:rPr>
                <w:rtl/>
              </w:rPr>
            </w:pPr>
            <w:r>
              <w:rPr>
                <w:rtl/>
              </w:rPr>
              <w:t>الف‌</w:t>
            </w:r>
            <w:r>
              <w:rPr>
                <w:rtl/>
              </w:rPr>
              <w:tab/>
              <w:t>.</w:t>
            </w:r>
            <w:r>
              <w:rPr>
                <w:rtl/>
              </w:rPr>
              <w:tab/>
              <w:t>مبنا يا مباني‌ اندازه‌گيري‌ مورد استفاده‌ در تهيه‌ صورتهاي‌ مالي‌، و</w:t>
            </w:r>
          </w:p>
          <w:p w:rsidR="004A1681" w:rsidRDefault="004A1681" w:rsidP="004A1681">
            <w:pPr>
              <w:pStyle w:val="1TrafficAlef"/>
              <w:bidi/>
              <w:rPr>
                <w:rtl/>
              </w:rPr>
            </w:pPr>
            <w:r>
              <w:rPr>
                <w:rtl/>
              </w:rPr>
              <w:t>ب‌</w:t>
            </w:r>
            <w:r>
              <w:tab/>
            </w:r>
            <w:r>
              <w:rPr>
                <w:rtl/>
              </w:rPr>
              <w:t>.</w:t>
            </w:r>
            <w:r>
              <w:rPr>
                <w:rtl/>
              </w:rPr>
              <w:tab/>
              <w:t xml:space="preserve">كليه‌ رويه‌هاي‌ حسابداري‌ لازم‌ براي‌ درك‌ مناسب‌ صورتهاي‌ مالي‌. </w:t>
            </w:r>
          </w:p>
          <w:p w:rsidR="004A1681" w:rsidRDefault="004A1681" w:rsidP="004A1681">
            <w:pPr>
              <w:pStyle w:val="Heading3"/>
              <w:bidi/>
              <w:outlineLvl w:val="2"/>
              <w:rPr>
                <w:rtl/>
              </w:rPr>
            </w:pPr>
            <w:r>
              <w:rPr>
                <w:rtl/>
              </w:rPr>
              <w:t>ساير موارد افشا</w:t>
            </w:r>
          </w:p>
          <w:p w:rsidR="004A1681" w:rsidRDefault="004A1681" w:rsidP="004A1681">
            <w:pPr>
              <w:pStyle w:val="1TrafficBefaSatr"/>
              <w:bidi/>
              <w:rPr>
                <w:rtl/>
              </w:rPr>
            </w:pPr>
            <w:r>
              <w:rPr>
                <w:rFonts w:hint="cs"/>
                <w:spacing w:val="8"/>
                <w:rtl/>
              </w:rPr>
              <w:tab/>
            </w:r>
            <w:r>
              <w:rPr>
                <w:rtl/>
              </w:rPr>
              <w:t>واحد تجاري‌ بايد موارد زير را نيز در يادداشتهاي‌ توضيحي‌ افشا كند</w:t>
            </w:r>
            <w:r>
              <w:rPr>
                <w:rFonts w:ascii="Times New Roman" w:hAnsi="Times New Roman" w:cs="Times New Roman" w:hint="cs"/>
                <w:rtl/>
              </w:rPr>
              <w:t> </w:t>
            </w:r>
            <w:r>
              <w:rPr>
                <w:rFonts w:hint="cs"/>
                <w:rtl/>
              </w:rPr>
              <w:t>:</w:t>
            </w:r>
          </w:p>
          <w:p w:rsidR="004A1681" w:rsidRDefault="004A1681" w:rsidP="004A1681">
            <w:pPr>
              <w:pStyle w:val="1TrafficAlef"/>
              <w:bidi/>
              <w:rPr>
                <w:rtl/>
              </w:rPr>
            </w:pPr>
            <w:r>
              <w:rPr>
                <w:rtl/>
              </w:rPr>
              <w:t>الف‌</w:t>
            </w:r>
            <w:r>
              <w:tab/>
            </w:r>
            <w:r>
              <w:rPr>
                <w:rtl/>
              </w:rPr>
              <w:t>.</w:t>
            </w:r>
            <w:r>
              <w:rPr>
                <w:rtl/>
              </w:rPr>
              <w:tab/>
              <w:t xml:space="preserve">اقامتگاه‌ و شكل‌ حقوقي‌ واحد تجاري‌، كشور محل‌ فعاليت‌ آن‌ و نشاني‌ مركز ثبت‌ شده‌ </w:t>
            </w:r>
          </w:p>
          <w:p w:rsidR="004A1681" w:rsidRDefault="004A1681" w:rsidP="004A1681">
            <w:pPr>
              <w:pStyle w:val="1TrafficAlef"/>
              <w:bidi/>
              <w:rPr>
                <w:rtl/>
              </w:rPr>
            </w:pPr>
            <w:r>
              <w:rPr>
                <w:rtl/>
              </w:rPr>
              <w:t>ب</w:t>
            </w:r>
            <w:r>
              <w:rPr>
                <w:rtl/>
              </w:rPr>
              <w:tab/>
              <w:t>.</w:t>
            </w:r>
            <w:r>
              <w:rPr>
                <w:rtl/>
              </w:rPr>
              <w:tab/>
              <w:t>شرحي‌ از ماهيت‌ عمليات‌ واحد تجاري‌ و فعاليتهاي‌ اصلي‌ آن‌،</w:t>
            </w:r>
          </w:p>
          <w:p w:rsidR="004A1681" w:rsidRDefault="004A1681" w:rsidP="004A1681">
            <w:pPr>
              <w:pStyle w:val="1TrafficAlef"/>
              <w:bidi/>
              <w:rPr>
                <w:rtl/>
              </w:rPr>
            </w:pPr>
            <w:r>
              <w:rPr>
                <w:rtl/>
              </w:rPr>
              <w:t>ج‌</w:t>
            </w:r>
            <w:r>
              <w:tab/>
            </w:r>
            <w:r>
              <w:rPr>
                <w:rtl/>
              </w:rPr>
              <w:t>.</w:t>
            </w:r>
            <w:r>
              <w:rPr>
                <w:rtl/>
              </w:rPr>
              <w:tab/>
              <w:t>نام‌ واحد تجاري‌ اصلي‌ و واحد تجاري‌ اصلي‌ نهايي‌ گروه‌، و</w:t>
            </w:r>
          </w:p>
          <w:p w:rsidR="004A1681" w:rsidRDefault="004A1681" w:rsidP="004A1681">
            <w:pPr>
              <w:pStyle w:val="1TrafficAlef"/>
              <w:bidi/>
              <w:rPr>
                <w:rtl/>
              </w:rPr>
            </w:pPr>
            <w:r>
              <w:rPr>
                <w:rtl/>
              </w:rPr>
              <w:t>د</w:t>
            </w:r>
            <w:r>
              <w:rPr>
                <w:rtl/>
              </w:rPr>
              <w:tab/>
              <w:t>.</w:t>
            </w:r>
            <w:r>
              <w:rPr>
                <w:rtl/>
              </w:rPr>
              <w:tab/>
              <w:t>تعداد كاركنان‌ در پايان‌ دوره‌ يا ميانگين‌ تعداد آنها طي‌ دوره‌.</w:t>
            </w:r>
          </w:p>
          <w:p w:rsidR="004A1681" w:rsidRDefault="004A1681" w:rsidP="004A1681">
            <w:pPr>
              <w:pStyle w:val="Heading1"/>
              <w:bidi/>
              <w:outlineLvl w:val="0"/>
              <w:rPr>
                <w:rtl/>
              </w:rPr>
            </w:pPr>
            <w:r>
              <w:rPr>
                <w:rtl/>
              </w:rPr>
              <w:t>تاريخ‌ اجرا</w:t>
            </w:r>
          </w:p>
          <w:p w:rsidR="004A1681" w:rsidRDefault="004A1681" w:rsidP="004A1681">
            <w:pPr>
              <w:pStyle w:val="1Traffic"/>
              <w:bidi/>
              <w:rPr>
                <w:rtl/>
              </w:rPr>
            </w:pPr>
            <w:r>
              <w:rPr>
                <w:rtl/>
              </w:rPr>
              <w:tab/>
              <w:t>الزامات‌ اين‌ استاندارد در</w:t>
            </w:r>
            <w:r>
              <w:rPr>
                <w:rFonts w:ascii="Times New Roman" w:hAnsi="Times New Roman" w:cs="Times New Roman" w:hint="cs"/>
                <w:rtl/>
              </w:rPr>
              <w:t> </w:t>
            </w:r>
            <w:r>
              <w:rPr>
                <w:rFonts w:hint="cs"/>
                <w:rtl/>
              </w:rPr>
              <w:t>مورد</w:t>
            </w:r>
            <w:r>
              <w:rPr>
                <w:rtl/>
              </w:rPr>
              <w:t xml:space="preserve"> كليه‌ صورتهاي‌ مالي‌ كه‌ دوره‌ مالي‌ آنها از تاريخ‌ 1/1/1380 و بعد</w:t>
            </w:r>
            <w:r>
              <w:rPr>
                <w:rFonts w:ascii="Times New Roman" w:hAnsi="Times New Roman" w:cs="Times New Roman" w:hint="cs"/>
                <w:rtl/>
              </w:rPr>
              <w:t> </w:t>
            </w:r>
            <w:r>
              <w:rPr>
                <w:rtl/>
              </w:rPr>
              <w:t>از آن‌ شروع‌ مي‌شود، لازم‌ الاجراست‌.</w:t>
            </w:r>
          </w:p>
          <w:p w:rsidR="004A1681" w:rsidRDefault="004A1681" w:rsidP="004A1681">
            <w:pPr>
              <w:pStyle w:val="Heading1"/>
              <w:bidi/>
              <w:outlineLvl w:val="0"/>
              <w:rPr>
                <w:rtl/>
              </w:rPr>
            </w:pPr>
            <w:r>
              <w:rPr>
                <w:rtl/>
              </w:rPr>
              <w:t xml:space="preserve">مطابقت‌ با استانداردهاي‌ بين‌المللي‌ حسابداري‌ </w:t>
            </w:r>
          </w:p>
          <w:p w:rsidR="004A1681" w:rsidRDefault="004A1681" w:rsidP="004A1681">
            <w:pPr>
              <w:pStyle w:val="1Lotus"/>
              <w:bidi/>
              <w:rPr>
                <w:color w:val="FFCC99"/>
                <w:rtl/>
              </w:rPr>
            </w:pPr>
            <w:bookmarkStart w:id="0" w:name="_GoBack"/>
            <w:bookmarkEnd w:id="0"/>
            <w:r>
              <w:rPr>
                <w:rFonts w:hint="cs"/>
                <w:rtl/>
              </w:rPr>
              <w:tab/>
              <w:t>با اجراي‌ الزامات‌ اين‌ استاندارد، مفاد</w:t>
            </w:r>
            <w:r>
              <w:rPr>
                <w:rtl/>
              </w:rPr>
              <w:t xml:space="preserve"> استاندارد بين‌المللي‌ حسابداري‌ شماره‌ 1 با</w:t>
            </w:r>
            <w:r>
              <w:rPr>
                <w:rFonts w:ascii="Times New Roman" w:hAnsi="Times New Roman" w:cs="Times New Roman" w:hint="cs"/>
                <w:rtl/>
              </w:rPr>
              <w:t> </w:t>
            </w:r>
            <w:r>
              <w:rPr>
                <w:rFonts w:hint="cs"/>
                <w:rtl/>
              </w:rPr>
              <w:t xml:space="preserve">عنوان‌ </w:t>
            </w:r>
            <w:r>
              <w:rPr>
                <w:rStyle w:val="Mianband2"/>
                <w:rtl/>
              </w:rPr>
              <w:t>نحوه‌ ارائه‌ صورتهاي‌ مالي</w:t>
            </w:r>
            <w:r>
              <w:rPr>
                <w:rtl/>
              </w:rPr>
              <w:t>‌ نيز رعايت‌ مي‌شود.</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F8" w:rsidRDefault="00386EF8" w:rsidP="00E8313F">
      <w:pPr>
        <w:spacing w:after="0" w:line="240" w:lineRule="auto"/>
      </w:pPr>
      <w:r>
        <w:separator/>
      </w:r>
    </w:p>
  </w:endnote>
  <w:endnote w:type="continuationSeparator" w:id="0">
    <w:p w:rsidR="00386EF8" w:rsidRDefault="00386EF8"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F8" w:rsidRDefault="00386EF8" w:rsidP="00E8313F">
      <w:pPr>
        <w:spacing w:after="0" w:line="240" w:lineRule="auto"/>
      </w:pPr>
      <w:r>
        <w:separator/>
      </w:r>
    </w:p>
  </w:footnote>
  <w:footnote w:type="continuationSeparator" w:id="0">
    <w:p w:rsidR="00386EF8" w:rsidRDefault="00386EF8"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1B1F6A"/>
    <w:rsid w:val="001D7378"/>
    <w:rsid w:val="001E339F"/>
    <w:rsid w:val="00216975"/>
    <w:rsid w:val="00386EF8"/>
    <w:rsid w:val="0042160F"/>
    <w:rsid w:val="00471853"/>
    <w:rsid w:val="004A1681"/>
    <w:rsid w:val="006146A7"/>
    <w:rsid w:val="00656681"/>
    <w:rsid w:val="00690AD2"/>
    <w:rsid w:val="00872C72"/>
    <w:rsid w:val="00876485"/>
    <w:rsid w:val="00A637A9"/>
    <w:rsid w:val="00B10C77"/>
    <w:rsid w:val="00B96CE0"/>
    <w:rsid w:val="00CF34F2"/>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4A1681"/>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4A1681"/>
    <w:pPr>
      <w:keepNext/>
      <w:spacing w:after="60" w:line="240" w:lineRule="auto"/>
      <w:jc w:val="lowKashida"/>
      <w:outlineLvl w:val="1"/>
    </w:pPr>
    <w:rPr>
      <w:rFonts w:ascii="Times" w:eastAsia="Times New Roman" w:hAnsi="Times" w:cs="B Zar"/>
      <w:b/>
      <w:bCs/>
      <w:sz w:val="24"/>
    </w:rPr>
  </w:style>
  <w:style w:type="paragraph" w:styleId="Heading3">
    <w:name w:val="heading 3"/>
    <w:next w:val="Normal"/>
    <w:link w:val="Heading3Char"/>
    <w:qFormat/>
    <w:rsid w:val="004A1681"/>
    <w:pPr>
      <w:keepNext/>
      <w:spacing w:after="60" w:line="240" w:lineRule="auto"/>
      <w:outlineLvl w:val="2"/>
    </w:pPr>
    <w:rPr>
      <w:rFonts w:ascii="Times" w:eastAsia="Times New Roman" w:hAnsi="Times" w:cs="B Za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Heading1Char">
    <w:name w:val="Heading 1 Char"/>
    <w:basedOn w:val="DefaultParagraphFont"/>
    <w:link w:val="Heading1"/>
    <w:rsid w:val="004A1681"/>
    <w:rPr>
      <w:rFonts w:ascii="Times" w:eastAsia="Times New Roman" w:hAnsi="Times" w:cs="B Zar"/>
      <w:b/>
      <w:bCs/>
      <w:sz w:val="26"/>
      <w:szCs w:val="26"/>
    </w:rPr>
  </w:style>
  <w:style w:type="character" w:customStyle="1" w:styleId="Heading2Char">
    <w:name w:val="Heading 2 Char"/>
    <w:basedOn w:val="DefaultParagraphFont"/>
    <w:link w:val="Heading2"/>
    <w:rsid w:val="004A1681"/>
    <w:rPr>
      <w:rFonts w:ascii="Times" w:eastAsia="Times New Roman" w:hAnsi="Times" w:cs="B Zar"/>
      <w:b/>
      <w:bCs/>
      <w:sz w:val="24"/>
    </w:rPr>
  </w:style>
  <w:style w:type="character" w:customStyle="1" w:styleId="Heading3Char">
    <w:name w:val="Heading 3 Char"/>
    <w:basedOn w:val="DefaultParagraphFont"/>
    <w:link w:val="Heading3"/>
    <w:rsid w:val="004A1681"/>
    <w:rPr>
      <w:rFonts w:ascii="Times" w:eastAsia="Times New Roman" w:hAnsi="Times" w:cs="B Zar"/>
      <w:b/>
      <w:bCs/>
      <w:sz w:val="18"/>
      <w:szCs w:val="18"/>
    </w:rPr>
  </w:style>
  <w:style w:type="paragraph" w:customStyle="1" w:styleId="1Traffic">
    <w:name w:val="1  Traffic"/>
    <w:link w:val="1TrafficChar"/>
    <w:rsid w:val="004A1681"/>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4A1681"/>
    <w:pPr>
      <w:tabs>
        <w:tab w:val="left" w:pos="907"/>
      </w:tabs>
      <w:ind w:left="1134"/>
    </w:pPr>
  </w:style>
  <w:style w:type="character" w:customStyle="1" w:styleId="Mianband2">
    <w:name w:val="Mianband  2"/>
    <w:basedOn w:val="DefaultParagraphFont"/>
    <w:rsid w:val="004A1681"/>
    <w:rPr>
      <w:rFonts w:cs="B Traffic"/>
      <w:b/>
      <w:bCs/>
      <w:color w:val="auto"/>
      <w:szCs w:val="22"/>
      <w:lang w:bidi="fa-IR"/>
    </w:rPr>
  </w:style>
  <w:style w:type="paragraph" w:customStyle="1" w:styleId="1Lotus">
    <w:name w:val="1  Lotus"/>
    <w:rsid w:val="004A1681"/>
    <w:pPr>
      <w:spacing w:after="240" w:line="240" w:lineRule="auto"/>
      <w:ind w:left="567" w:hanging="567"/>
      <w:jc w:val="lowKashida"/>
    </w:pPr>
    <w:rPr>
      <w:rFonts w:ascii="Times" w:eastAsia="Times New Roman" w:hAnsi="Times" w:cs="B Lotus"/>
      <w:bCs/>
      <w:sz w:val="24"/>
      <w:szCs w:val="28"/>
    </w:rPr>
  </w:style>
  <w:style w:type="paragraph" w:customStyle="1" w:styleId="1TrafficAlefFa0">
    <w:name w:val="1  Traffic  =  Alef  = Fa 0"/>
    <w:basedOn w:val="1TrafficAlef"/>
    <w:rsid w:val="004A1681"/>
    <w:pPr>
      <w:bidi/>
      <w:spacing w:after="0"/>
    </w:pPr>
  </w:style>
  <w:style w:type="paragraph" w:customStyle="1" w:styleId="1TrafficBefaSatr">
    <w:name w:val="1  Traffic Be fa Satr"/>
    <w:basedOn w:val="1Traffic"/>
    <w:link w:val="1TrafficBefaSatrChar"/>
    <w:rsid w:val="004A1681"/>
    <w:pPr>
      <w:spacing w:after="80"/>
    </w:pPr>
  </w:style>
  <w:style w:type="character" w:customStyle="1" w:styleId="1TrafficChar">
    <w:name w:val="1  Traffic Char"/>
    <w:basedOn w:val="DefaultParagraphFont"/>
    <w:link w:val="1Traffic"/>
    <w:rsid w:val="004A1681"/>
    <w:rPr>
      <w:rFonts w:ascii="Times" w:eastAsia="Times New Roman" w:hAnsi="Times" w:cs="B Traffic"/>
      <w:bCs/>
      <w:sz w:val="24"/>
    </w:rPr>
  </w:style>
  <w:style w:type="paragraph" w:customStyle="1" w:styleId="1TrafficAlef1Hang07">
    <w:name w:val="1  Traffic  =  Alef  =  (1)  (Hang 0.7)"/>
    <w:basedOn w:val="Normal"/>
    <w:rsid w:val="004A1681"/>
    <w:pPr>
      <w:tabs>
        <w:tab w:val="left" w:pos="1332"/>
      </w:tabs>
      <w:spacing w:after="0" w:line="240" w:lineRule="auto"/>
      <w:ind w:left="1588" w:hanging="454"/>
      <w:jc w:val="lowKashida"/>
    </w:pPr>
    <w:rPr>
      <w:rFonts w:ascii="Times" w:eastAsia="Times New Roman" w:hAnsi="Times" w:cs="B Traffic"/>
      <w:bCs/>
      <w:sz w:val="24"/>
    </w:rPr>
  </w:style>
  <w:style w:type="character" w:customStyle="1" w:styleId="1TrafficBefaSatrChar">
    <w:name w:val="1  Traffic Be fa Satr Char"/>
    <w:basedOn w:val="1TrafficChar"/>
    <w:link w:val="1TrafficBefaSatr"/>
    <w:rsid w:val="004A1681"/>
    <w:rPr>
      <w:rFonts w:ascii="Times" w:eastAsia="Times New Roman" w:hAnsi="Times" w:cs="B Traffic"/>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4A1681"/>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4A1681"/>
    <w:pPr>
      <w:keepNext/>
      <w:spacing w:after="60" w:line="240" w:lineRule="auto"/>
      <w:jc w:val="lowKashida"/>
      <w:outlineLvl w:val="1"/>
    </w:pPr>
    <w:rPr>
      <w:rFonts w:ascii="Times" w:eastAsia="Times New Roman" w:hAnsi="Times" w:cs="B Zar"/>
      <w:b/>
      <w:bCs/>
      <w:sz w:val="24"/>
    </w:rPr>
  </w:style>
  <w:style w:type="paragraph" w:styleId="Heading3">
    <w:name w:val="heading 3"/>
    <w:next w:val="Normal"/>
    <w:link w:val="Heading3Char"/>
    <w:qFormat/>
    <w:rsid w:val="004A1681"/>
    <w:pPr>
      <w:keepNext/>
      <w:spacing w:after="60" w:line="240" w:lineRule="auto"/>
      <w:outlineLvl w:val="2"/>
    </w:pPr>
    <w:rPr>
      <w:rFonts w:ascii="Times" w:eastAsia="Times New Roman" w:hAnsi="Times" w:cs="B Za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Heading1Char">
    <w:name w:val="Heading 1 Char"/>
    <w:basedOn w:val="DefaultParagraphFont"/>
    <w:link w:val="Heading1"/>
    <w:rsid w:val="004A1681"/>
    <w:rPr>
      <w:rFonts w:ascii="Times" w:eastAsia="Times New Roman" w:hAnsi="Times" w:cs="B Zar"/>
      <w:b/>
      <w:bCs/>
      <w:sz w:val="26"/>
      <w:szCs w:val="26"/>
    </w:rPr>
  </w:style>
  <w:style w:type="character" w:customStyle="1" w:styleId="Heading2Char">
    <w:name w:val="Heading 2 Char"/>
    <w:basedOn w:val="DefaultParagraphFont"/>
    <w:link w:val="Heading2"/>
    <w:rsid w:val="004A1681"/>
    <w:rPr>
      <w:rFonts w:ascii="Times" w:eastAsia="Times New Roman" w:hAnsi="Times" w:cs="B Zar"/>
      <w:b/>
      <w:bCs/>
      <w:sz w:val="24"/>
    </w:rPr>
  </w:style>
  <w:style w:type="character" w:customStyle="1" w:styleId="Heading3Char">
    <w:name w:val="Heading 3 Char"/>
    <w:basedOn w:val="DefaultParagraphFont"/>
    <w:link w:val="Heading3"/>
    <w:rsid w:val="004A1681"/>
    <w:rPr>
      <w:rFonts w:ascii="Times" w:eastAsia="Times New Roman" w:hAnsi="Times" w:cs="B Zar"/>
      <w:b/>
      <w:bCs/>
      <w:sz w:val="18"/>
      <w:szCs w:val="18"/>
    </w:rPr>
  </w:style>
  <w:style w:type="paragraph" w:customStyle="1" w:styleId="1Traffic">
    <w:name w:val="1  Traffic"/>
    <w:link w:val="1TrafficChar"/>
    <w:rsid w:val="004A1681"/>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4A1681"/>
    <w:pPr>
      <w:tabs>
        <w:tab w:val="left" w:pos="907"/>
      </w:tabs>
      <w:ind w:left="1134"/>
    </w:pPr>
  </w:style>
  <w:style w:type="character" w:customStyle="1" w:styleId="Mianband2">
    <w:name w:val="Mianband  2"/>
    <w:basedOn w:val="DefaultParagraphFont"/>
    <w:rsid w:val="004A1681"/>
    <w:rPr>
      <w:rFonts w:cs="B Traffic"/>
      <w:b/>
      <w:bCs/>
      <w:color w:val="auto"/>
      <w:szCs w:val="22"/>
      <w:lang w:bidi="fa-IR"/>
    </w:rPr>
  </w:style>
  <w:style w:type="paragraph" w:customStyle="1" w:styleId="1Lotus">
    <w:name w:val="1  Lotus"/>
    <w:rsid w:val="004A1681"/>
    <w:pPr>
      <w:spacing w:after="240" w:line="240" w:lineRule="auto"/>
      <w:ind w:left="567" w:hanging="567"/>
      <w:jc w:val="lowKashida"/>
    </w:pPr>
    <w:rPr>
      <w:rFonts w:ascii="Times" w:eastAsia="Times New Roman" w:hAnsi="Times" w:cs="B Lotus"/>
      <w:bCs/>
      <w:sz w:val="24"/>
      <w:szCs w:val="28"/>
    </w:rPr>
  </w:style>
  <w:style w:type="paragraph" w:customStyle="1" w:styleId="1TrafficAlefFa0">
    <w:name w:val="1  Traffic  =  Alef  = Fa 0"/>
    <w:basedOn w:val="1TrafficAlef"/>
    <w:rsid w:val="004A1681"/>
    <w:pPr>
      <w:bidi/>
      <w:spacing w:after="0"/>
    </w:pPr>
  </w:style>
  <w:style w:type="paragraph" w:customStyle="1" w:styleId="1TrafficBefaSatr">
    <w:name w:val="1  Traffic Be fa Satr"/>
    <w:basedOn w:val="1Traffic"/>
    <w:link w:val="1TrafficBefaSatrChar"/>
    <w:rsid w:val="004A1681"/>
    <w:pPr>
      <w:spacing w:after="80"/>
    </w:pPr>
  </w:style>
  <w:style w:type="character" w:customStyle="1" w:styleId="1TrafficChar">
    <w:name w:val="1  Traffic Char"/>
    <w:basedOn w:val="DefaultParagraphFont"/>
    <w:link w:val="1Traffic"/>
    <w:rsid w:val="004A1681"/>
    <w:rPr>
      <w:rFonts w:ascii="Times" w:eastAsia="Times New Roman" w:hAnsi="Times" w:cs="B Traffic"/>
      <w:bCs/>
      <w:sz w:val="24"/>
    </w:rPr>
  </w:style>
  <w:style w:type="paragraph" w:customStyle="1" w:styleId="1TrafficAlef1Hang07">
    <w:name w:val="1  Traffic  =  Alef  =  (1)  (Hang 0.7)"/>
    <w:basedOn w:val="Normal"/>
    <w:rsid w:val="004A1681"/>
    <w:pPr>
      <w:tabs>
        <w:tab w:val="left" w:pos="1332"/>
      </w:tabs>
      <w:spacing w:after="0" w:line="240" w:lineRule="auto"/>
      <w:ind w:left="1588" w:hanging="454"/>
      <w:jc w:val="lowKashida"/>
    </w:pPr>
    <w:rPr>
      <w:rFonts w:ascii="Times" w:eastAsia="Times New Roman" w:hAnsi="Times" w:cs="B Traffic"/>
      <w:bCs/>
      <w:sz w:val="24"/>
    </w:rPr>
  </w:style>
  <w:style w:type="character" w:customStyle="1" w:styleId="1TrafficBefaSatrChar">
    <w:name w:val="1  Traffic Be fa Satr Char"/>
    <w:basedOn w:val="1TrafficChar"/>
    <w:link w:val="1TrafficBefaSatr"/>
    <w:rsid w:val="004A1681"/>
    <w:rPr>
      <w:rFonts w:ascii="Times" w:eastAsia="Times New Roman" w:hAnsi="Times" w:cs="B Traffic"/>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2020-03-05T10:58:00Z</dcterms:created>
  <dcterms:modified xsi:type="dcterms:W3CDTF">2020-03-05T10:58:00Z</dcterms:modified>
</cp:coreProperties>
</file>