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101460" w:rsidRPr="00101460" w:rsidTr="000F37A1">
        <w:trPr>
          <w:trHeight w:val="1030"/>
        </w:trPr>
        <w:tc>
          <w:tcPr>
            <w:tcW w:w="9483" w:type="dxa"/>
          </w:tcPr>
          <w:p w:rsidR="00101460" w:rsidRPr="00101460" w:rsidRDefault="00101460" w:rsidP="000F37A1">
            <w:pPr>
              <w:rPr>
                <w:rFonts w:cs="B Zar"/>
                <w:sz w:val="28"/>
                <w:szCs w:val="28"/>
                <w:rtl/>
              </w:rPr>
            </w:pPr>
            <w:r w:rsidRPr="00101460">
              <w:rPr>
                <w:rFonts w:cs="B Zar" w:hint="cs"/>
                <w:sz w:val="28"/>
                <w:szCs w:val="28"/>
                <w:rtl/>
              </w:rPr>
              <w:t>مقطع تحصیلی:کاردانی</w:t>
            </w:r>
            <w:r w:rsidRPr="00101460">
              <w:rPr>
                <w:rFonts w:cs="B Zar" w:hint="cs"/>
                <w:sz w:val="28"/>
                <w:szCs w:val="28"/>
                <w:highlight w:val="black"/>
              </w:rPr>
              <w:sym w:font="Wingdings" w:char="F06F"/>
            </w:r>
            <w:r w:rsidRPr="00101460">
              <w:rPr>
                <w:rFonts w:cs="B Zar" w:hint="cs"/>
                <w:sz w:val="28"/>
                <w:szCs w:val="28"/>
                <w:rtl/>
              </w:rPr>
              <w:t>کارشناسی</w:t>
            </w:r>
            <w:r w:rsidRPr="00101460">
              <w:rPr>
                <w:rFonts w:cs="B Zar" w:hint="cs"/>
                <w:sz w:val="28"/>
                <w:szCs w:val="28"/>
              </w:rPr>
              <w:sym w:font="Wingdings" w:char="F0A8"/>
            </w:r>
            <w:r w:rsidRPr="00101460">
              <w:rPr>
                <w:rFonts w:cs="B Zar" w:hint="cs"/>
                <w:sz w:val="28"/>
                <w:szCs w:val="28"/>
                <w:rtl/>
              </w:rPr>
              <w:t xml:space="preserve"> رشته:.روابط عمومی...................ترم:.....اول......سال تحصیلی: 1398- 1399 </w:t>
            </w:r>
          </w:p>
          <w:p w:rsidR="00101460" w:rsidRPr="00101460" w:rsidRDefault="00101460" w:rsidP="000F37A1">
            <w:pPr>
              <w:rPr>
                <w:rFonts w:cs="B Zar"/>
                <w:sz w:val="28"/>
                <w:szCs w:val="28"/>
                <w:rtl/>
              </w:rPr>
            </w:pPr>
            <w:r w:rsidRPr="00101460">
              <w:rPr>
                <w:rFonts w:cs="B Zar" w:hint="cs"/>
                <w:sz w:val="28"/>
                <w:szCs w:val="28"/>
                <w:rtl/>
              </w:rPr>
              <w:t>نام درس:...روان شناسی اجتماعی....... نام ونام خانوادگی مدرس:.......آزاده نجفی.....................................</w:t>
            </w:r>
          </w:p>
          <w:p w:rsidR="00101460" w:rsidRPr="00101460" w:rsidRDefault="00101460" w:rsidP="000F37A1">
            <w:pPr>
              <w:rPr>
                <w:rFonts w:cs="B Zar"/>
                <w:sz w:val="28"/>
                <w:szCs w:val="28"/>
                <w:rtl/>
              </w:rPr>
            </w:pPr>
            <w:r w:rsidRPr="00101460">
              <w:rPr>
                <w:rFonts w:cs="B Zar" w:hint="cs"/>
                <w:sz w:val="28"/>
                <w:szCs w:val="28"/>
                <w:rtl/>
              </w:rPr>
              <w:t xml:space="preserve">آدرس </w:t>
            </w:r>
            <w:r w:rsidRPr="00101460">
              <w:rPr>
                <w:rFonts w:cs="B Zar"/>
                <w:sz w:val="28"/>
                <w:szCs w:val="28"/>
              </w:rPr>
              <w:t>email</w:t>
            </w:r>
            <w:r w:rsidRPr="00101460">
              <w:rPr>
                <w:rFonts w:cs="B Zar" w:hint="cs"/>
                <w:sz w:val="28"/>
                <w:szCs w:val="28"/>
                <w:rtl/>
              </w:rPr>
              <w:t>مدرس:.................</w:t>
            </w:r>
            <w:r w:rsidRPr="00101460">
              <w:rPr>
                <w:rFonts w:cs="B Zar"/>
                <w:sz w:val="28"/>
                <w:szCs w:val="28"/>
              </w:rPr>
              <w:t>drnajafi.99</w:t>
            </w:r>
            <w:r w:rsidRPr="00101460">
              <w:rPr>
                <w:rFonts w:cs="B Zar" w:hint="cs"/>
                <w:sz w:val="28"/>
                <w:szCs w:val="28"/>
                <w:rtl/>
              </w:rPr>
              <w:t>. تلفن همراه مدرس</w:t>
            </w:r>
            <w:r w:rsidRPr="00101460">
              <w:rPr>
                <w:rFonts w:cs="B Zar"/>
                <w:sz w:val="28"/>
                <w:szCs w:val="28"/>
              </w:rPr>
              <w:t>09122832242</w:t>
            </w:r>
          </w:p>
        </w:tc>
      </w:tr>
      <w:tr w:rsidR="00101460" w:rsidRPr="00101460" w:rsidTr="000F37A1">
        <w:trPr>
          <w:trHeight w:val="881"/>
        </w:trPr>
        <w:tc>
          <w:tcPr>
            <w:tcW w:w="9483" w:type="dxa"/>
          </w:tcPr>
          <w:p w:rsidR="00101460" w:rsidRPr="00101460" w:rsidRDefault="00101460" w:rsidP="000F37A1">
            <w:pPr>
              <w:rPr>
                <w:rFonts w:cs="B Zar"/>
                <w:sz w:val="28"/>
                <w:szCs w:val="28"/>
                <w:rtl/>
              </w:rPr>
            </w:pPr>
            <w:r w:rsidRPr="00101460">
              <w:rPr>
                <w:rFonts w:cs="B Zar" w:hint="cs"/>
                <w:sz w:val="28"/>
                <w:szCs w:val="28"/>
                <w:rtl/>
              </w:rPr>
              <w:t>جزوه درس:......روان شناسی اجتماعی مربوط به هفته  :  اول</w:t>
            </w:r>
            <w:r w:rsidRPr="00101460">
              <w:rPr>
                <w:rFonts w:cs="B Zar" w:hint="cs"/>
                <w:sz w:val="28"/>
                <w:szCs w:val="28"/>
              </w:rPr>
              <w:sym w:font="Wingdings" w:char="F0A8"/>
            </w:r>
            <w:r w:rsidRPr="00101460">
              <w:rPr>
                <w:rFonts w:cs="B Zar" w:hint="cs"/>
                <w:sz w:val="28"/>
                <w:szCs w:val="28"/>
                <w:rtl/>
              </w:rPr>
              <w:t xml:space="preserve">   دوم</w:t>
            </w:r>
            <w:r w:rsidRPr="00101460">
              <w:rPr>
                <w:rFonts w:cs="B Zar"/>
                <w:sz w:val="28"/>
                <w:szCs w:val="28"/>
              </w:rPr>
              <w:t xml:space="preserve">      </w:t>
            </w:r>
            <w:r w:rsidRPr="00101460">
              <w:rPr>
                <w:rFonts w:cs="B Zar" w:hint="cs"/>
                <w:sz w:val="28"/>
                <w:szCs w:val="28"/>
              </w:rPr>
              <w:sym w:font="Wingdings" w:char="F0A8"/>
            </w:r>
            <w:r w:rsidRPr="00101460">
              <w:rPr>
                <w:rFonts w:cs="B Zar" w:hint="cs"/>
                <w:sz w:val="28"/>
                <w:szCs w:val="28"/>
                <w:rtl/>
              </w:rPr>
              <w:t>سوم</w:t>
            </w:r>
            <w:r w:rsidRPr="00101460">
              <w:rPr>
                <w:rFonts w:cs="B Zar" w:hint="cs"/>
                <w:sz w:val="28"/>
                <w:szCs w:val="28"/>
                <w:highlight w:val="black"/>
              </w:rPr>
              <w:sym w:font="Wingdings" w:char="F0A8"/>
            </w:r>
            <w:r w:rsidRPr="00101460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101460" w:rsidRPr="00101460" w:rsidRDefault="00101460" w:rsidP="000F37A1">
            <w:pPr>
              <w:rPr>
                <w:rFonts w:cs="B Zar"/>
                <w:sz w:val="28"/>
                <w:szCs w:val="28"/>
                <w:rtl/>
              </w:rPr>
            </w:pPr>
            <w:r w:rsidRPr="0010146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101460">
              <w:rPr>
                <w:rFonts w:cs="B Zar"/>
                <w:sz w:val="28"/>
                <w:szCs w:val="28"/>
              </w:rPr>
              <w:t>text</w:t>
            </w:r>
            <w:r w:rsidRPr="00101460">
              <w:rPr>
                <w:rFonts w:cs="B Zar" w:hint="cs"/>
                <w:sz w:val="28"/>
                <w:szCs w:val="28"/>
                <w:rtl/>
              </w:rPr>
              <w:t>: دارد</w:t>
            </w:r>
            <w:r w:rsidRPr="00101460">
              <w:rPr>
                <w:rFonts w:cs="B Zar"/>
                <w:sz w:val="28"/>
                <w:szCs w:val="28"/>
              </w:rPr>
              <w:t xml:space="preserve"> </w:t>
            </w:r>
            <w:r w:rsidRPr="00101460">
              <w:rPr>
                <w:rFonts w:cs="B Zar" w:hint="cs"/>
                <w:sz w:val="28"/>
                <w:szCs w:val="28"/>
              </w:rPr>
              <w:sym w:font="Wingdings" w:char="F0A8"/>
            </w:r>
            <w:r w:rsidRPr="00101460">
              <w:rPr>
                <w:rFonts w:cs="B Zar" w:hint="cs"/>
                <w:sz w:val="28"/>
                <w:szCs w:val="28"/>
                <w:rtl/>
              </w:rPr>
              <w:t>ندارد</w:t>
            </w:r>
            <w:r w:rsidRPr="00101460">
              <w:rPr>
                <w:rFonts w:cs="B Zar" w:hint="cs"/>
                <w:sz w:val="28"/>
                <w:szCs w:val="28"/>
              </w:rPr>
              <w:sym w:font="Wingdings" w:char="F0A8"/>
            </w:r>
            <w:r w:rsidRPr="00101460">
              <w:rPr>
                <w:rFonts w:cs="B Zar" w:hint="cs"/>
                <w:sz w:val="28"/>
                <w:szCs w:val="28"/>
                <w:rtl/>
              </w:rPr>
              <w:t xml:space="preserve">                      </w:t>
            </w:r>
            <w:r w:rsidRPr="00101460">
              <w:rPr>
                <w:rFonts w:cs="B Zar"/>
                <w:sz w:val="28"/>
                <w:szCs w:val="28"/>
              </w:rPr>
              <w:t>voice</w:t>
            </w:r>
            <w:r w:rsidRPr="00101460">
              <w:rPr>
                <w:rFonts w:cs="B Zar" w:hint="cs"/>
                <w:sz w:val="28"/>
                <w:szCs w:val="28"/>
                <w:rtl/>
              </w:rPr>
              <w:t>:دارد</w:t>
            </w:r>
            <w:r w:rsidRPr="00101460">
              <w:rPr>
                <w:rFonts w:cs="B Zar" w:hint="cs"/>
                <w:sz w:val="28"/>
                <w:szCs w:val="28"/>
              </w:rPr>
              <w:sym w:font="Wingdings" w:char="F0A8"/>
            </w:r>
            <w:r w:rsidRPr="00101460">
              <w:rPr>
                <w:rFonts w:cs="B Zar" w:hint="cs"/>
                <w:sz w:val="28"/>
                <w:szCs w:val="28"/>
                <w:rtl/>
              </w:rPr>
              <w:t xml:space="preserve"> ندارد</w:t>
            </w:r>
            <w:r w:rsidRPr="00101460">
              <w:rPr>
                <w:rFonts w:cs="B Zar" w:hint="cs"/>
                <w:sz w:val="28"/>
                <w:szCs w:val="28"/>
                <w:highlight w:val="black"/>
              </w:rPr>
              <w:sym w:font="Wingdings" w:char="F0A8"/>
            </w:r>
            <w:r w:rsidRPr="00101460">
              <w:rPr>
                <w:rFonts w:cs="B Zar" w:hint="cs"/>
                <w:sz w:val="28"/>
                <w:szCs w:val="28"/>
                <w:rtl/>
              </w:rPr>
              <w:t xml:space="preserve">                         </w:t>
            </w:r>
            <w:r w:rsidRPr="00101460">
              <w:rPr>
                <w:rFonts w:cs="B Zar"/>
                <w:sz w:val="28"/>
                <w:szCs w:val="28"/>
              </w:rPr>
              <w:t>power point</w:t>
            </w:r>
            <w:r w:rsidRPr="00101460">
              <w:rPr>
                <w:rFonts w:cs="B Zar" w:hint="cs"/>
                <w:sz w:val="28"/>
                <w:szCs w:val="28"/>
                <w:rtl/>
              </w:rPr>
              <w:t>:دارد</w:t>
            </w:r>
            <w:r w:rsidRPr="00101460">
              <w:rPr>
                <w:rFonts w:cs="B Zar" w:hint="cs"/>
                <w:sz w:val="28"/>
                <w:szCs w:val="28"/>
              </w:rPr>
              <w:sym w:font="Wingdings" w:char="F0A8"/>
            </w:r>
            <w:r w:rsidRPr="00101460">
              <w:rPr>
                <w:rFonts w:cs="B Zar" w:hint="cs"/>
                <w:sz w:val="28"/>
                <w:szCs w:val="28"/>
                <w:rtl/>
              </w:rPr>
              <w:t xml:space="preserve">  ندارد</w:t>
            </w:r>
            <w:r w:rsidRPr="00101460">
              <w:rPr>
                <w:rFonts w:cs="B Zar" w:hint="cs"/>
                <w:sz w:val="28"/>
                <w:szCs w:val="28"/>
                <w:highlight w:val="black"/>
              </w:rPr>
              <w:sym w:font="Wingdings" w:char="F0A8"/>
            </w:r>
          </w:p>
          <w:p w:rsidR="00101460" w:rsidRPr="00101460" w:rsidRDefault="00101460" w:rsidP="000F37A1">
            <w:pPr>
              <w:rPr>
                <w:rFonts w:cs="B Zar"/>
                <w:sz w:val="28"/>
                <w:szCs w:val="28"/>
                <w:rtl/>
              </w:rPr>
            </w:pPr>
            <w:r w:rsidRPr="00101460">
              <w:rPr>
                <w:rFonts w:cs="B Zar" w:hint="cs"/>
                <w:sz w:val="28"/>
                <w:szCs w:val="28"/>
                <w:rtl/>
              </w:rPr>
              <w:t>تلفن همراه مدیر گروه : ......................................09124058720......</w:t>
            </w:r>
          </w:p>
          <w:p w:rsidR="00101460" w:rsidRDefault="00101460" w:rsidP="00101460">
            <w:pPr>
              <w:rPr>
                <w:rFonts w:cs="B Zar" w:hint="cs"/>
                <w:sz w:val="28"/>
                <w:szCs w:val="28"/>
                <w:rtl/>
              </w:rPr>
            </w:pPr>
            <w:r w:rsidRPr="00101460">
              <w:rPr>
                <w:rFonts w:cs="B Zar" w:hint="cs"/>
                <w:sz w:val="28"/>
                <w:szCs w:val="28"/>
                <w:rtl/>
              </w:rPr>
              <w:t xml:space="preserve">  </w:t>
            </w:r>
          </w:p>
          <w:p w:rsidR="00101460" w:rsidRPr="00101460" w:rsidRDefault="00101460" w:rsidP="00101460">
            <w:pPr>
              <w:rPr>
                <w:rFonts w:cs="B Zar"/>
                <w:color w:val="C00000"/>
                <w:sz w:val="28"/>
                <w:szCs w:val="28"/>
              </w:rPr>
            </w:pPr>
            <w:r w:rsidRPr="00101460">
              <w:rPr>
                <w:rFonts w:cs="B Zar" w:hint="cs"/>
                <w:sz w:val="28"/>
                <w:szCs w:val="28"/>
                <w:rtl/>
              </w:rPr>
              <w:t xml:space="preserve">   </w:t>
            </w:r>
          </w:p>
          <w:p w:rsidR="00101460" w:rsidRPr="00101460" w:rsidRDefault="00101460" w:rsidP="000F37A1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0146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جلسه سوم </w:t>
            </w:r>
          </w:p>
          <w:p w:rsidR="00101460" w:rsidRPr="00101460" w:rsidRDefault="00101460" w:rsidP="00101460">
            <w:pPr>
              <w:rPr>
                <w:rFonts w:cs="B Zar"/>
                <w:sz w:val="28"/>
                <w:szCs w:val="28"/>
                <w:rtl/>
              </w:rPr>
            </w:pPr>
            <w:r w:rsidRPr="00101460">
              <w:rPr>
                <w:rFonts w:cs="B Zar"/>
                <w:sz w:val="28"/>
                <w:szCs w:val="28"/>
                <w:rtl/>
              </w:rPr>
              <w:t xml:space="preserve">آزمایش همرنگی </w:t>
            </w:r>
            <w:r w:rsidRPr="00101460">
              <w:rPr>
                <w:rFonts w:cs="B Zar" w:hint="cs"/>
                <w:sz w:val="28"/>
                <w:szCs w:val="28"/>
                <w:rtl/>
              </w:rPr>
              <w:t xml:space="preserve">سولمون </w:t>
            </w:r>
            <w:r w:rsidRPr="00101460">
              <w:rPr>
                <w:rFonts w:cs="B Zar"/>
                <w:sz w:val="28"/>
                <w:szCs w:val="28"/>
                <w:rtl/>
              </w:rPr>
              <w:t>اش چه بودند؟ در اصطالح روانشناسی، »همرنگی« به تمایل و گرایش فرد به پیروی از رفتارهای گروه اجتماعی که به آن تعلّق دارد، گفته میشود</w:t>
            </w:r>
            <w:r w:rsidRPr="00101460">
              <w:rPr>
                <w:rFonts w:cs="B Zar"/>
                <w:sz w:val="28"/>
                <w:szCs w:val="28"/>
              </w:rPr>
              <w:t xml:space="preserve">. • </w:t>
            </w:r>
            <w:r w:rsidRPr="00101460">
              <w:rPr>
                <w:rFonts w:cs="B Zar"/>
                <w:sz w:val="28"/>
                <w:szCs w:val="28"/>
                <w:rtl/>
              </w:rPr>
              <w:t>پژوهشگران از دیرباز به میزان پیروی یا مقاومت افراد در مقابل هنجارهای اجتماعی ع</w:t>
            </w:r>
            <w:r w:rsidRPr="00101460">
              <w:rPr>
                <w:rFonts w:cs="B Zar" w:hint="cs"/>
                <w:sz w:val="28"/>
                <w:szCs w:val="28"/>
                <w:rtl/>
              </w:rPr>
              <w:t xml:space="preserve">لاقه </w:t>
            </w:r>
            <w:r w:rsidRPr="00101460">
              <w:rPr>
                <w:rFonts w:cs="B Zar"/>
                <w:sz w:val="28"/>
                <w:szCs w:val="28"/>
                <w:rtl/>
              </w:rPr>
              <w:t>مند بوده</w:t>
            </w:r>
            <w:r w:rsidRPr="0010146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101460">
              <w:rPr>
                <w:rFonts w:cs="B Zar"/>
                <w:sz w:val="28"/>
                <w:szCs w:val="28"/>
                <w:rtl/>
              </w:rPr>
              <w:t>اند</w:t>
            </w:r>
            <w:r w:rsidRPr="00101460">
              <w:rPr>
                <w:rFonts w:cs="B Zar"/>
                <w:sz w:val="28"/>
                <w:szCs w:val="28"/>
              </w:rPr>
              <w:t xml:space="preserve">. • </w:t>
            </w:r>
            <w:r w:rsidRPr="00101460">
              <w:rPr>
                <w:rFonts w:cs="B Zar"/>
                <w:sz w:val="28"/>
                <w:szCs w:val="28"/>
                <w:rtl/>
              </w:rPr>
              <w:t xml:space="preserve">در </w:t>
            </w:r>
            <w:r w:rsidRPr="00101460">
              <w:rPr>
                <w:rFonts w:cs="B Zar" w:hint="cs"/>
                <w:sz w:val="28"/>
                <w:szCs w:val="28"/>
                <w:rtl/>
              </w:rPr>
              <w:t>خلال</w:t>
            </w:r>
            <w:r w:rsidRPr="00101460">
              <w:rPr>
                <w:rFonts w:cs="B Zar"/>
                <w:sz w:val="28"/>
                <w:szCs w:val="28"/>
                <w:rtl/>
              </w:rPr>
              <w:t xml:space="preserve"> دهه ۱۹۵۰ ،سالومون اَش، روانشناس، دنبالهای از آزمایشهایی را که برای نشان دادن قدرت همنوایی در گروه طراحی شده</w:t>
            </w:r>
            <w:r w:rsidRPr="00101460">
              <w:rPr>
                <w:rFonts w:cs="B Zar"/>
                <w:sz w:val="28"/>
                <w:szCs w:val="28"/>
              </w:rPr>
              <w:t xml:space="preserve"> • </w:t>
            </w:r>
            <w:r w:rsidRPr="00101460">
              <w:rPr>
                <w:rFonts w:cs="B Zar"/>
                <w:sz w:val="28"/>
                <w:szCs w:val="28"/>
                <w:rtl/>
              </w:rPr>
              <w:t xml:space="preserve">بودند، انجام </w:t>
            </w:r>
            <w:proofErr w:type="gramStart"/>
            <w:r w:rsidRPr="00101460">
              <w:rPr>
                <w:rFonts w:cs="B Zar"/>
                <w:sz w:val="28"/>
                <w:szCs w:val="28"/>
                <w:rtl/>
              </w:rPr>
              <w:t xml:space="preserve">داد </w:t>
            </w:r>
            <w:r w:rsidRPr="00101460">
              <w:rPr>
                <w:rFonts w:cs="B Zar"/>
                <w:sz w:val="28"/>
                <w:szCs w:val="28"/>
              </w:rPr>
              <w:t>.</w:t>
            </w:r>
            <w:proofErr w:type="gramEnd"/>
            <w:r w:rsidRPr="00101460">
              <w:rPr>
                <w:rFonts w:cs="B Zar"/>
                <w:sz w:val="28"/>
                <w:szCs w:val="28"/>
              </w:rPr>
              <w:t xml:space="preserve"> </w:t>
            </w:r>
            <w:r w:rsidRPr="00101460">
              <w:rPr>
                <w:rFonts w:cs="B Zar"/>
                <w:sz w:val="28"/>
                <w:szCs w:val="28"/>
                <w:rtl/>
              </w:rPr>
              <w:t>در آزمایشهای اَش، به دانشجویان گفته میشد که باید تک</w:t>
            </w:r>
            <w:r w:rsidRPr="0010146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101460">
              <w:rPr>
                <w:rFonts w:cs="B Zar"/>
                <w:sz w:val="28"/>
                <w:szCs w:val="28"/>
                <w:rtl/>
              </w:rPr>
              <w:t>تک در یک »آزمون تصویری« شرکت کنند</w:t>
            </w:r>
            <w:r w:rsidRPr="00101460">
              <w:rPr>
                <w:rFonts w:cs="B Zar"/>
                <w:sz w:val="28"/>
                <w:szCs w:val="28"/>
              </w:rPr>
              <w:t xml:space="preserve">. </w:t>
            </w:r>
            <w:r w:rsidRPr="00101460">
              <w:rPr>
                <w:rFonts w:cs="B Zar"/>
                <w:sz w:val="28"/>
                <w:szCs w:val="28"/>
                <w:rtl/>
              </w:rPr>
              <w:t>بقیه شرکت</w:t>
            </w:r>
            <w:r w:rsidRPr="0010146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101460">
              <w:rPr>
                <w:rFonts w:cs="B Zar"/>
                <w:sz w:val="28"/>
                <w:szCs w:val="28"/>
                <w:rtl/>
              </w:rPr>
              <w:t>کنندگان در آزمایش، بدون آن که آن دانشجو بداند، همگی همدست یا دستیار آزمونگر بودند</w:t>
            </w:r>
            <w:r w:rsidRPr="00101460">
              <w:rPr>
                <w:rFonts w:cs="B Zar"/>
                <w:sz w:val="28"/>
                <w:szCs w:val="28"/>
              </w:rPr>
              <w:t xml:space="preserve">. • </w:t>
            </w:r>
            <w:r w:rsidRPr="00101460">
              <w:rPr>
                <w:rFonts w:cs="B Zar"/>
                <w:sz w:val="28"/>
                <w:szCs w:val="28"/>
                <w:rtl/>
              </w:rPr>
              <w:t>در ابتدا، همدستان به پرسشها پاسخ درست میدادند امّا پس از مدتی شروع به گفتن پاسخهای نادرست میکردند</w:t>
            </w:r>
            <w:r w:rsidRPr="00101460">
              <w:rPr>
                <w:rFonts w:cs="B Zar"/>
                <w:sz w:val="28"/>
                <w:szCs w:val="28"/>
              </w:rPr>
              <w:t xml:space="preserve"> • </w:t>
            </w:r>
            <w:r w:rsidRPr="00101460">
              <w:rPr>
                <w:rFonts w:cs="B Zar"/>
                <w:sz w:val="28"/>
                <w:szCs w:val="28"/>
                <w:rtl/>
              </w:rPr>
              <w:t>آزمایش همرنگی سولومون اش چه بودند؟ تقریباً ۷۵درصد شرکت</w:t>
            </w:r>
            <w:r w:rsidRPr="0010146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101460">
              <w:rPr>
                <w:rFonts w:cs="B Zar"/>
                <w:sz w:val="28"/>
                <w:szCs w:val="28"/>
                <w:rtl/>
              </w:rPr>
              <w:t>کنندگان در آزمایشهای همنوایی، حداقل یکبار، با بقیه گروه همرنگ شدند</w:t>
            </w:r>
            <w:r w:rsidRPr="00101460">
              <w:rPr>
                <w:rFonts w:cs="B Zar"/>
                <w:sz w:val="28"/>
                <w:szCs w:val="28"/>
              </w:rPr>
              <w:t xml:space="preserve">. • </w:t>
            </w:r>
            <w:r w:rsidRPr="00101460">
              <w:rPr>
                <w:rFonts w:cs="B Zar"/>
                <w:sz w:val="28"/>
                <w:szCs w:val="28"/>
                <w:rtl/>
              </w:rPr>
              <w:t>پس از ترکیب آزمایشها، نتایج نشان داد که شرکت</w:t>
            </w:r>
            <w:r w:rsidRPr="0010146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101460">
              <w:rPr>
                <w:rFonts w:cs="B Zar"/>
                <w:sz w:val="28"/>
                <w:szCs w:val="28"/>
                <w:rtl/>
              </w:rPr>
              <w:t>کنندگان تقریباً در یک سوم مواقع با پاسخ نادرست گروه، همنوا شده</w:t>
            </w:r>
            <w:r w:rsidRPr="0010146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101460">
              <w:rPr>
                <w:rFonts w:cs="B Zar"/>
                <w:sz w:val="28"/>
                <w:szCs w:val="28"/>
                <w:rtl/>
              </w:rPr>
              <w:t>اند</w:t>
            </w:r>
            <w:r w:rsidRPr="00101460">
              <w:rPr>
                <w:rFonts w:cs="B Zar"/>
                <w:sz w:val="28"/>
                <w:szCs w:val="28"/>
              </w:rPr>
              <w:t xml:space="preserve">. • </w:t>
            </w:r>
            <w:r w:rsidRPr="00101460">
              <w:rPr>
                <w:rFonts w:cs="B Zar"/>
                <w:sz w:val="28"/>
                <w:szCs w:val="28"/>
                <w:rtl/>
              </w:rPr>
              <w:t>به</w:t>
            </w:r>
            <w:r w:rsidRPr="0010146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101460">
              <w:rPr>
                <w:rFonts w:cs="B Zar"/>
                <w:sz w:val="28"/>
                <w:szCs w:val="28"/>
                <w:rtl/>
              </w:rPr>
              <w:t xml:space="preserve">منظور اطمینان از این که شرکتکنندگان قادر به اندازهگیری دقیق طول خط </w:t>
            </w:r>
            <w:r w:rsidRPr="00101460">
              <w:rPr>
                <w:rFonts w:cs="B Zar"/>
                <w:sz w:val="28"/>
                <w:szCs w:val="28"/>
                <w:rtl/>
              </w:rPr>
              <w:lastRenderedPageBreak/>
              <w:t>هستند، از آنان خواسته شد که پاسخهای خود را</w:t>
            </w:r>
            <w:r w:rsidRPr="00101460">
              <w:rPr>
                <w:rFonts w:cs="B Zar"/>
                <w:sz w:val="28"/>
                <w:szCs w:val="28"/>
              </w:rPr>
              <w:t xml:space="preserve"> • </w:t>
            </w:r>
            <w:r w:rsidRPr="00101460">
              <w:rPr>
                <w:rFonts w:cs="B Zar"/>
                <w:sz w:val="28"/>
                <w:szCs w:val="28"/>
                <w:rtl/>
              </w:rPr>
              <w:t xml:space="preserve">به جای آن که زبانی </w:t>
            </w:r>
            <w:r w:rsidRPr="00101460">
              <w:rPr>
                <w:rFonts w:cs="B Zar" w:hint="cs"/>
                <w:sz w:val="28"/>
                <w:szCs w:val="28"/>
                <w:rtl/>
              </w:rPr>
              <w:t>اعلام</w:t>
            </w:r>
            <w:r w:rsidRPr="00101460">
              <w:rPr>
                <w:rFonts w:cs="B Zar"/>
                <w:sz w:val="28"/>
                <w:szCs w:val="28"/>
                <w:rtl/>
              </w:rPr>
              <w:t xml:space="preserve"> کنند روی کاغذ بنویسند</w:t>
            </w:r>
            <w:r w:rsidRPr="00101460">
              <w:rPr>
                <w:rFonts w:cs="B Zar"/>
                <w:sz w:val="28"/>
                <w:szCs w:val="28"/>
              </w:rPr>
              <w:t xml:space="preserve">. </w:t>
            </w:r>
            <w:r w:rsidRPr="00101460">
              <w:rPr>
                <w:rFonts w:cs="B Zar"/>
                <w:sz w:val="28"/>
                <w:szCs w:val="28"/>
                <w:rtl/>
              </w:rPr>
              <w:t>نتایج نشان داد که ۹۸ درصد شرکت</w:t>
            </w:r>
            <w:r w:rsidRPr="0010146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101460">
              <w:rPr>
                <w:rFonts w:cs="B Zar"/>
                <w:sz w:val="28"/>
                <w:szCs w:val="28"/>
                <w:rtl/>
              </w:rPr>
              <w:t>کنندگان پاسخ درست را انتخاب میکنند. آزمایشهای اَش همچنین به موضوع چگونگی تأثیر</w:t>
            </w:r>
            <w:r w:rsidRPr="00101460">
              <w:rPr>
                <w:rFonts w:cs="B Zar"/>
                <w:sz w:val="28"/>
                <w:szCs w:val="28"/>
              </w:rPr>
              <w:t xml:space="preserve"> • </w:t>
            </w:r>
            <w:r w:rsidRPr="00101460">
              <w:rPr>
                <w:rFonts w:cs="B Zar"/>
                <w:sz w:val="28"/>
                <w:szCs w:val="28"/>
                <w:rtl/>
              </w:rPr>
              <w:t>تعداد اعضای گروه بر همنوایی پرداخت</w:t>
            </w:r>
            <w:r w:rsidRPr="00101460">
              <w:rPr>
                <w:rFonts w:cs="B Zar"/>
                <w:sz w:val="28"/>
                <w:szCs w:val="28"/>
              </w:rPr>
              <w:t xml:space="preserve">. </w:t>
            </w:r>
            <w:r w:rsidRPr="00101460">
              <w:rPr>
                <w:rFonts w:cs="B Zar"/>
                <w:sz w:val="28"/>
                <w:szCs w:val="28"/>
                <w:rtl/>
              </w:rPr>
              <w:t>هنگامی که آزمونگر تنها یک همدست داشت، تقریباً پاسخهای او هیچ تأثیری بر پاسخهای شرکتکنندگان در آزمایش نداشت</w:t>
            </w:r>
            <w:r w:rsidRPr="00101460">
              <w:rPr>
                <w:rFonts w:cs="B Zar"/>
                <w:sz w:val="28"/>
                <w:szCs w:val="28"/>
              </w:rPr>
              <w:t xml:space="preserve">. • </w:t>
            </w:r>
            <w:r w:rsidRPr="00101460">
              <w:rPr>
                <w:rFonts w:cs="B Zar"/>
                <w:sz w:val="28"/>
                <w:szCs w:val="28"/>
                <w:rtl/>
              </w:rPr>
              <w:t>حضور دو همدست نیز تأثیر کمی داشت</w:t>
            </w:r>
            <w:r w:rsidRPr="00101460">
              <w:rPr>
                <w:rFonts w:cs="B Zar"/>
                <w:sz w:val="28"/>
                <w:szCs w:val="28"/>
              </w:rPr>
              <w:t xml:space="preserve"> • </w:t>
            </w:r>
            <w:r w:rsidRPr="00101460">
              <w:rPr>
                <w:rFonts w:cs="B Zar"/>
                <w:sz w:val="28"/>
                <w:szCs w:val="28"/>
                <w:rtl/>
              </w:rPr>
              <w:t>امّا هنگامی که تعداد همدستان آزمونگر سه نفر یا بیشتر بود، قدرت همنوایی به تدریج خود را نشان میداد</w:t>
            </w:r>
            <w:r w:rsidRPr="00101460">
              <w:rPr>
                <w:rFonts w:cs="B Zar"/>
                <w:sz w:val="28"/>
                <w:szCs w:val="28"/>
              </w:rPr>
              <w:t xml:space="preserve">. • </w:t>
            </w:r>
            <w:r w:rsidRPr="00101460">
              <w:rPr>
                <w:rFonts w:cs="B Zar"/>
                <w:sz w:val="28"/>
                <w:szCs w:val="28"/>
                <w:rtl/>
              </w:rPr>
              <w:t>همنوایی، هنجارطلبی یا همشکلی یک رفتار اجتماعی است که وقتی بین اهداف و امکانات یا نیازهای تولیدشده در فرهنگ و جامعه و</w:t>
            </w:r>
            <w:r w:rsidRPr="00101460">
              <w:rPr>
                <w:rFonts w:cs="B Zar"/>
                <w:sz w:val="28"/>
                <w:szCs w:val="28"/>
              </w:rPr>
              <w:t xml:space="preserve"> • </w:t>
            </w:r>
            <w:r w:rsidRPr="00101460">
              <w:rPr>
                <w:rFonts w:cs="B Zar"/>
                <w:sz w:val="28"/>
                <w:szCs w:val="28"/>
                <w:rtl/>
              </w:rPr>
              <w:t>ارضای آن نیازها، هماهنگی و تعادل وجود داشته باشد، به وجود میآید به کسانی که رفتار »همنوایانه« دارند، »همنوا« گفته میشود؛</w:t>
            </w:r>
            <w:r w:rsidRPr="00101460">
              <w:rPr>
                <w:rFonts w:cs="B Zar"/>
                <w:sz w:val="28"/>
                <w:szCs w:val="28"/>
              </w:rPr>
              <w:t xml:space="preserve"> </w:t>
            </w:r>
          </w:p>
          <w:p w:rsidR="00101460" w:rsidRDefault="00101460" w:rsidP="000F37A1">
            <w:pPr>
              <w:rPr>
                <w:rFonts w:cs="B Zar" w:hint="cs"/>
                <w:sz w:val="28"/>
                <w:szCs w:val="28"/>
                <w:rtl/>
              </w:rPr>
            </w:pPr>
            <w:r w:rsidRPr="00101460">
              <w:rPr>
                <w:rFonts w:cs="B Zar"/>
                <w:sz w:val="28"/>
                <w:szCs w:val="28"/>
              </w:rPr>
              <w:t xml:space="preserve">• </w:t>
            </w:r>
            <w:r w:rsidRPr="00101460">
              <w:rPr>
                <w:rFonts w:cs="B Zar"/>
                <w:sz w:val="28"/>
                <w:szCs w:val="28"/>
                <w:rtl/>
              </w:rPr>
              <w:t>همنوایان افرادی هستند که ارزشهای عموماً پذیرفته</w:t>
            </w:r>
            <w:r w:rsidRPr="0010146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101460">
              <w:rPr>
                <w:rFonts w:cs="B Zar"/>
                <w:sz w:val="28"/>
                <w:szCs w:val="28"/>
                <w:rtl/>
              </w:rPr>
              <w:t>شده و وسایل رسمی ت</w:t>
            </w:r>
            <w:r w:rsidRPr="00101460">
              <w:rPr>
                <w:rFonts w:cs="B Zar" w:hint="cs"/>
                <w:sz w:val="28"/>
                <w:szCs w:val="28"/>
                <w:rtl/>
              </w:rPr>
              <w:t>لا</w:t>
            </w:r>
            <w:r w:rsidRPr="00101460">
              <w:rPr>
                <w:rFonts w:cs="B Zar"/>
                <w:sz w:val="28"/>
                <w:szCs w:val="28"/>
                <w:rtl/>
              </w:rPr>
              <w:t>ش برای تحقق آنها را میپذیرند و به موفقیت رسیدن یا</w:t>
            </w:r>
            <w:r w:rsidRPr="00101460">
              <w:rPr>
                <w:rFonts w:cs="B Zar"/>
                <w:sz w:val="28"/>
                <w:szCs w:val="28"/>
              </w:rPr>
              <w:t xml:space="preserve"> • </w:t>
            </w:r>
            <w:r w:rsidRPr="00101460">
              <w:rPr>
                <w:rFonts w:cs="B Zar"/>
                <w:sz w:val="28"/>
                <w:szCs w:val="28"/>
                <w:rtl/>
              </w:rPr>
              <w:t>نرسیدن آنها تأثیری در پذیرش اجتماعی ایشان ندارد همنوایی در بیشتر موارد با پذیرش تمام هنجارها همراه است؛ میتواند از طرف یک فرد یا یک گروه اجتماعی باشد</w:t>
            </w:r>
            <w:r w:rsidRPr="00101460">
              <w:rPr>
                <w:rFonts w:cs="B Zar"/>
                <w:sz w:val="28"/>
                <w:szCs w:val="28"/>
              </w:rPr>
              <w:t xml:space="preserve">. • </w:t>
            </w:r>
            <w:r w:rsidRPr="00101460">
              <w:rPr>
                <w:rFonts w:cs="B Zar"/>
                <w:sz w:val="28"/>
                <w:szCs w:val="28"/>
                <w:rtl/>
              </w:rPr>
              <w:t>ترس از مجازات، احساس محرومیت و یا درونی شدن ارزشها از عواملی است که باعث افزایش میزان همنوایی در افراد یا گروهها</w:t>
            </w:r>
            <w:r w:rsidRPr="00101460">
              <w:rPr>
                <w:rFonts w:cs="B Zar"/>
                <w:sz w:val="28"/>
                <w:szCs w:val="28"/>
              </w:rPr>
              <w:t xml:space="preserve"> • </w:t>
            </w:r>
            <w:r w:rsidRPr="00101460">
              <w:rPr>
                <w:rFonts w:cs="B Zar"/>
                <w:sz w:val="28"/>
                <w:szCs w:val="28"/>
                <w:rtl/>
              </w:rPr>
              <w:t>میشود</w:t>
            </w:r>
            <w:r w:rsidRPr="00101460">
              <w:rPr>
                <w:rFonts w:cs="B Zar"/>
                <w:sz w:val="28"/>
                <w:szCs w:val="28"/>
              </w:rPr>
              <w:t>.</w:t>
            </w:r>
          </w:p>
          <w:p w:rsidR="00101460" w:rsidRPr="00101460" w:rsidRDefault="00101460" w:rsidP="000F37A1">
            <w:pPr>
              <w:rPr>
                <w:rFonts w:cs="B Zar"/>
                <w:sz w:val="28"/>
                <w:szCs w:val="28"/>
                <w:rtl/>
              </w:rPr>
            </w:pPr>
          </w:p>
          <w:p w:rsidR="00101460" w:rsidRPr="00101460" w:rsidRDefault="00101460" w:rsidP="000F37A1">
            <w:pPr>
              <w:rPr>
                <w:rFonts w:cs="B Zar"/>
                <w:sz w:val="28"/>
                <w:szCs w:val="28"/>
                <w:rtl/>
              </w:rPr>
            </w:pPr>
            <w:r w:rsidRPr="00101460">
              <w:rPr>
                <w:rFonts w:cs="B Zar"/>
                <w:sz w:val="28"/>
                <w:szCs w:val="28"/>
              </w:rPr>
              <w:t xml:space="preserve"> </w:t>
            </w:r>
            <w:r w:rsidRPr="00101460">
              <w:rPr>
                <w:rFonts w:cs="B Zar"/>
                <w:sz w:val="28"/>
                <w:szCs w:val="28"/>
                <w:rtl/>
              </w:rPr>
              <w:t>صاحبنظرانی نظیر اتوکالین برگ )1954،</w:t>
            </w:r>
            <w:r w:rsidRPr="00101460">
              <w:rPr>
                <w:rFonts w:cs="B Zar"/>
                <w:sz w:val="28"/>
                <w:szCs w:val="28"/>
              </w:rPr>
              <w:t xml:space="preserve">) </w:t>
            </w:r>
            <w:r w:rsidRPr="00101460">
              <w:rPr>
                <w:rFonts w:cs="B Zar"/>
                <w:sz w:val="28"/>
                <w:szCs w:val="28"/>
                <w:rtl/>
              </w:rPr>
              <w:t>وضعیت فعلی روانشناسی اجتماعی را با سه ویژگی مشخص میکنند</w:t>
            </w:r>
            <w:r w:rsidRPr="00101460">
              <w:rPr>
                <w:rFonts w:cs="B Zar"/>
                <w:sz w:val="28"/>
                <w:szCs w:val="28"/>
              </w:rPr>
              <w:t xml:space="preserve">: </w:t>
            </w:r>
            <w:r w:rsidRPr="00101460">
              <w:rPr>
                <w:rFonts w:cs="B Zar"/>
                <w:sz w:val="28"/>
                <w:szCs w:val="28"/>
                <w:rtl/>
              </w:rPr>
              <w:t xml:space="preserve">نخست اینکه روان شناسی اجتماعی علمی است تجربی؛ یعنی، در آن از آزمایش و روش علمی استفاده می شود ودرحال حاضر بسیاری از نظریه ها و اصول در روان شناسی اجتماعی مبتنی بر تجربه آزمایشگاهی بوده و هر روزه آزمایشهای گوناگونی درباره موضوعات مربوط به روان شناسی اجتماعی انجام می گیرد دوم آنکه روان شناسی اجتماعی علمی است تطبیقی؛ یعنی، از یک طرف از </w:t>
            </w:r>
            <w:r w:rsidRPr="00101460">
              <w:rPr>
                <w:rFonts w:cs="B Zar" w:hint="cs"/>
                <w:sz w:val="28"/>
                <w:szCs w:val="28"/>
                <w:rtl/>
              </w:rPr>
              <w:t>اطلاعات</w:t>
            </w:r>
            <w:r w:rsidRPr="00101460">
              <w:rPr>
                <w:rFonts w:cs="B Zar"/>
                <w:sz w:val="28"/>
                <w:szCs w:val="28"/>
                <w:rtl/>
              </w:rPr>
              <w:t xml:space="preserve"> و نتایج به دست آمده و از سوی دیگر جامعه شناسان، مردم شناسان و سایر رشته های علمی استفاده می کند و از سوی دیگر</w:t>
            </w:r>
            <w:r w:rsidRPr="00101460">
              <w:rPr>
                <w:rFonts w:cs="B Zar" w:hint="cs"/>
                <w:sz w:val="28"/>
                <w:szCs w:val="28"/>
                <w:rtl/>
              </w:rPr>
              <w:t>اطلاعات</w:t>
            </w:r>
            <w:r w:rsidRPr="00101460">
              <w:rPr>
                <w:rFonts w:cs="B Zar"/>
                <w:sz w:val="28"/>
                <w:szCs w:val="28"/>
                <w:rtl/>
              </w:rPr>
              <w:t xml:space="preserve"> نتایج از اصول به دست آمده از روان شناسی اجتماعی در شاخه های دیگر علوم مورد استفاده قرار می گیرند</w:t>
            </w:r>
            <w:r w:rsidRPr="00101460">
              <w:rPr>
                <w:rFonts w:cs="B Zar"/>
                <w:sz w:val="28"/>
                <w:szCs w:val="28"/>
              </w:rPr>
              <w:t xml:space="preserve">. </w:t>
            </w:r>
            <w:r w:rsidRPr="00101460">
              <w:rPr>
                <w:rFonts w:cs="B Zar"/>
                <w:sz w:val="28"/>
                <w:szCs w:val="28"/>
                <w:rtl/>
              </w:rPr>
              <w:t>سوم آنکه روان شناسی اجتماعی علمی است کاربردی؛ که منظورش آن است که اصول و نتایج به دست آمده از آن به طور روزمره در زمینه های مختلف اجتماعی مانند سیاست، تبلغیات، آموزش و پرورش و به طور کلی شکل دهی رفتار و افکار مردم مورد استفاده قرار می گیردتحقیق تحقیق یعنی</w:t>
            </w:r>
            <w:r w:rsidRPr="00101460">
              <w:rPr>
                <w:rFonts w:cs="B Zar"/>
                <w:sz w:val="28"/>
                <w:szCs w:val="28"/>
              </w:rPr>
              <w:t xml:space="preserve">: </w:t>
            </w:r>
            <w:r w:rsidRPr="00101460">
              <w:rPr>
                <w:rFonts w:cs="B Zar"/>
                <w:sz w:val="28"/>
                <w:szCs w:val="28"/>
                <w:rtl/>
              </w:rPr>
              <w:t xml:space="preserve">بررسی، کنجکاوی وارسی، حقیقت یابی رسیدگی کردن، </w:t>
            </w:r>
            <w:r w:rsidRPr="00101460">
              <w:rPr>
                <w:rFonts w:cs="B Zar"/>
                <w:sz w:val="28"/>
                <w:szCs w:val="28"/>
                <w:rtl/>
              </w:rPr>
              <w:lastRenderedPageBreak/>
              <w:t>جستجو کردن، بازجویی شناخت هر زمانی که انسان نسبت به موضوعی اطالعاتش کم باشد نیاز به شناخت پیدا میکند و در مورد آن موضوع آگاهی پیدا میکند شروع به کسب اطالع کردن میباشد شناخت میگویند</w:t>
            </w:r>
            <w:r w:rsidRPr="00101460">
              <w:rPr>
                <w:rFonts w:cs="B Zar"/>
                <w:sz w:val="28"/>
                <w:szCs w:val="28"/>
              </w:rPr>
              <w:t>.</w:t>
            </w:r>
          </w:p>
          <w:p w:rsidR="00101460" w:rsidRPr="00101460" w:rsidRDefault="00101460" w:rsidP="000F37A1">
            <w:pPr>
              <w:rPr>
                <w:rFonts w:cs="B Zar"/>
                <w:sz w:val="28"/>
                <w:szCs w:val="28"/>
                <w:rtl/>
              </w:rPr>
            </w:pPr>
          </w:p>
          <w:p w:rsidR="00101460" w:rsidRPr="00101460" w:rsidRDefault="00101460" w:rsidP="000F37A1">
            <w:pPr>
              <w:rPr>
                <w:rFonts w:cs="B Zar"/>
                <w:sz w:val="28"/>
                <w:szCs w:val="28"/>
                <w:rtl/>
              </w:rPr>
            </w:pPr>
          </w:p>
          <w:p w:rsidR="00101460" w:rsidRPr="00101460" w:rsidRDefault="00101460" w:rsidP="000F37A1">
            <w:pPr>
              <w:rPr>
                <w:rFonts w:cs="B Zar"/>
                <w:sz w:val="28"/>
                <w:szCs w:val="28"/>
                <w:rtl/>
              </w:rPr>
            </w:pPr>
            <w:r w:rsidRPr="00101460">
              <w:rPr>
                <w:rFonts w:cs="B Zar"/>
                <w:sz w:val="28"/>
                <w:szCs w:val="28"/>
              </w:rPr>
              <w:t xml:space="preserve"> </w:t>
            </w:r>
            <w:r w:rsidRPr="00101460">
              <w:rPr>
                <w:rFonts w:cs="B Zar"/>
                <w:sz w:val="28"/>
                <w:szCs w:val="28"/>
                <w:rtl/>
              </w:rPr>
              <w:t>انواع شناخت</w:t>
            </w:r>
          </w:p>
          <w:p w:rsidR="00101460" w:rsidRPr="00101460" w:rsidRDefault="00101460" w:rsidP="000F37A1">
            <w:pPr>
              <w:rPr>
                <w:rFonts w:cs="B Zar"/>
                <w:sz w:val="28"/>
                <w:szCs w:val="28"/>
                <w:rtl/>
              </w:rPr>
            </w:pPr>
            <w:r w:rsidRPr="00101460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101460">
              <w:rPr>
                <w:rFonts w:cs="B Zar" w:hint="cs"/>
                <w:sz w:val="28"/>
                <w:szCs w:val="28"/>
                <w:rtl/>
              </w:rPr>
              <w:t>1-</w:t>
            </w:r>
            <w:r w:rsidRPr="00101460">
              <w:rPr>
                <w:rFonts w:cs="B Zar"/>
                <w:sz w:val="28"/>
                <w:szCs w:val="28"/>
              </w:rPr>
              <w:t xml:space="preserve"> -</w:t>
            </w:r>
            <w:r w:rsidRPr="00101460">
              <w:rPr>
                <w:rFonts w:cs="B Zar"/>
                <w:sz w:val="28"/>
                <w:szCs w:val="28"/>
                <w:rtl/>
              </w:rPr>
              <w:t xml:space="preserve">مبتنی بر حجّیت </w:t>
            </w:r>
            <w:r w:rsidRPr="00101460">
              <w:rPr>
                <w:rFonts w:cs="B Zar"/>
                <w:sz w:val="28"/>
                <w:szCs w:val="28"/>
              </w:rPr>
              <w:t>)</w:t>
            </w:r>
            <w:r w:rsidRPr="00101460">
              <w:rPr>
                <w:rFonts w:cs="B Zar"/>
                <w:sz w:val="28"/>
                <w:szCs w:val="28"/>
                <w:rtl/>
              </w:rPr>
              <w:t>از یک کارشناس کمک گرفته میشود، برای به</w:t>
            </w:r>
            <w:r w:rsidRPr="0010146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101460">
              <w:rPr>
                <w:rFonts w:cs="B Zar"/>
                <w:sz w:val="28"/>
                <w:szCs w:val="28"/>
                <w:rtl/>
              </w:rPr>
              <w:t>دست آوردن شناخت. این شناخت، شناخت کاملی نیست(؛</w:t>
            </w:r>
          </w:p>
          <w:p w:rsidR="00101460" w:rsidRPr="00101460" w:rsidRDefault="00101460" w:rsidP="000F37A1">
            <w:pPr>
              <w:rPr>
                <w:rFonts w:cs="B Zar"/>
                <w:sz w:val="28"/>
                <w:szCs w:val="28"/>
                <w:rtl/>
              </w:rPr>
            </w:pPr>
            <w:r w:rsidRPr="00101460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101460">
              <w:rPr>
                <w:rFonts w:cs="B Zar"/>
                <w:sz w:val="28"/>
                <w:szCs w:val="28"/>
              </w:rPr>
              <w:t>2</w:t>
            </w:r>
            <w:r w:rsidRPr="00101460">
              <w:rPr>
                <w:rFonts w:cs="B Zar"/>
                <w:sz w:val="28"/>
                <w:szCs w:val="28"/>
                <w:rtl/>
              </w:rPr>
              <w:t>ــ مبتنی بر رمز و راز</w:t>
            </w:r>
            <w:r w:rsidRPr="00101460">
              <w:rPr>
                <w:rFonts w:cs="B Zar" w:hint="cs"/>
                <w:sz w:val="28"/>
                <w:szCs w:val="28"/>
                <w:rtl/>
              </w:rPr>
              <w:t xml:space="preserve">: </w:t>
            </w:r>
            <w:r w:rsidRPr="00101460">
              <w:rPr>
                <w:rFonts w:cs="B Zar"/>
                <w:sz w:val="28"/>
                <w:szCs w:val="28"/>
                <w:rtl/>
              </w:rPr>
              <w:t>غیرعلمی است؛ مثل کفبینی</w:t>
            </w:r>
          </w:p>
          <w:p w:rsidR="00101460" w:rsidRPr="00101460" w:rsidRDefault="00101460" w:rsidP="000F37A1">
            <w:pPr>
              <w:rPr>
                <w:rFonts w:cs="B Zar"/>
                <w:sz w:val="28"/>
                <w:szCs w:val="28"/>
                <w:rtl/>
              </w:rPr>
            </w:pPr>
            <w:r w:rsidRPr="00101460">
              <w:rPr>
                <w:rFonts w:cs="B Zar"/>
                <w:sz w:val="28"/>
                <w:szCs w:val="28"/>
                <w:rtl/>
              </w:rPr>
              <w:t xml:space="preserve"> ـ3ـ مبتنی بر عقلگرایی و منطق</w:t>
            </w:r>
            <w:r w:rsidRPr="00101460">
              <w:rPr>
                <w:rFonts w:cs="B Zar" w:hint="cs"/>
                <w:sz w:val="28"/>
                <w:szCs w:val="28"/>
                <w:rtl/>
              </w:rPr>
              <w:t xml:space="preserve"> :</w:t>
            </w:r>
            <w:r w:rsidRPr="00101460">
              <w:rPr>
                <w:rFonts w:cs="B Zar"/>
                <w:sz w:val="28"/>
                <w:szCs w:val="28"/>
                <w:rtl/>
              </w:rPr>
              <w:t xml:space="preserve">چون فقط بر اساس منطق بوده و آزمایش و مقایسه ندارد، پس روش درستی نیست </w:t>
            </w:r>
          </w:p>
          <w:p w:rsidR="00101460" w:rsidRPr="00101460" w:rsidRDefault="00101460" w:rsidP="000F37A1">
            <w:pPr>
              <w:rPr>
                <w:rFonts w:cs="B Zar"/>
                <w:sz w:val="28"/>
                <w:szCs w:val="28"/>
                <w:rtl/>
              </w:rPr>
            </w:pPr>
            <w:r w:rsidRPr="00101460">
              <w:rPr>
                <w:rFonts w:cs="B Zar"/>
                <w:sz w:val="28"/>
                <w:szCs w:val="28"/>
                <w:rtl/>
              </w:rPr>
              <w:t>ـ4ـ مبتنی بر علم؛ براساس مشاهده و تجربه و تحقیق و مقایسه و آزمایش به شناخت میرسیم که بهترین روش است</w:t>
            </w:r>
          </w:p>
          <w:p w:rsidR="00101460" w:rsidRPr="00101460" w:rsidRDefault="00101460" w:rsidP="000F37A1">
            <w:pPr>
              <w:rPr>
                <w:rFonts w:cs="B Zar"/>
                <w:sz w:val="28"/>
                <w:szCs w:val="28"/>
                <w:rtl/>
              </w:rPr>
            </w:pPr>
          </w:p>
          <w:p w:rsidR="00101460" w:rsidRPr="00101460" w:rsidRDefault="00101460" w:rsidP="000F37A1">
            <w:pPr>
              <w:rPr>
                <w:rFonts w:cs="B Zar"/>
                <w:sz w:val="28"/>
                <w:szCs w:val="28"/>
                <w:rtl/>
              </w:rPr>
            </w:pPr>
            <w:r w:rsidRPr="00101460">
              <w:rPr>
                <w:rFonts w:cs="B Zar"/>
                <w:sz w:val="28"/>
                <w:szCs w:val="28"/>
                <w:rtl/>
              </w:rPr>
              <w:t xml:space="preserve"> مراحل تحقیق</w:t>
            </w:r>
          </w:p>
          <w:p w:rsidR="00101460" w:rsidRPr="00101460" w:rsidRDefault="00101460" w:rsidP="000F37A1">
            <w:pPr>
              <w:rPr>
                <w:rFonts w:cs="B Zar"/>
                <w:sz w:val="28"/>
                <w:szCs w:val="28"/>
                <w:rtl/>
              </w:rPr>
            </w:pPr>
            <w:r w:rsidRPr="00101460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101460">
              <w:rPr>
                <w:rFonts w:cs="B Zar"/>
                <w:sz w:val="28"/>
                <w:szCs w:val="28"/>
              </w:rPr>
              <w:t>1</w:t>
            </w:r>
            <w:r w:rsidRPr="00101460">
              <w:rPr>
                <w:rFonts w:cs="B Zar"/>
                <w:sz w:val="28"/>
                <w:szCs w:val="28"/>
                <w:rtl/>
              </w:rPr>
              <w:t>ـ انتخاب موضوع</w:t>
            </w:r>
          </w:p>
          <w:p w:rsidR="00101460" w:rsidRPr="00101460" w:rsidRDefault="00101460" w:rsidP="000F37A1">
            <w:pPr>
              <w:rPr>
                <w:rFonts w:cs="B Zar"/>
                <w:sz w:val="28"/>
                <w:szCs w:val="28"/>
                <w:rtl/>
              </w:rPr>
            </w:pPr>
            <w:r w:rsidRPr="00101460">
              <w:rPr>
                <w:rFonts w:cs="B Zar"/>
                <w:sz w:val="28"/>
                <w:szCs w:val="28"/>
              </w:rPr>
              <w:t>2</w:t>
            </w:r>
            <w:r w:rsidRPr="00101460">
              <w:rPr>
                <w:rFonts w:cs="B Zar"/>
                <w:sz w:val="28"/>
                <w:szCs w:val="28"/>
                <w:rtl/>
              </w:rPr>
              <w:t>ـ تهیه طرح تحقیق</w:t>
            </w:r>
          </w:p>
          <w:p w:rsidR="00101460" w:rsidRPr="00101460" w:rsidRDefault="00101460" w:rsidP="000F37A1">
            <w:pPr>
              <w:rPr>
                <w:rFonts w:cs="B Zar"/>
                <w:sz w:val="28"/>
                <w:szCs w:val="28"/>
                <w:rtl/>
              </w:rPr>
            </w:pPr>
            <w:r w:rsidRPr="00101460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101460">
              <w:rPr>
                <w:rFonts w:cs="B Zar"/>
                <w:sz w:val="28"/>
                <w:szCs w:val="28"/>
              </w:rPr>
              <w:t>3</w:t>
            </w:r>
            <w:r w:rsidRPr="00101460">
              <w:rPr>
                <w:rFonts w:cs="B Zar"/>
                <w:sz w:val="28"/>
                <w:szCs w:val="28"/>
                <w:rtl/>
              </w:rPr>
              <w:t>ـ تدوین فرضیه</w:t>
            </w:r>
          </w:p>
          <w:p w:rsidR="00101460" w:rsidRPr="00101460" w:rsidRDefault="00101460" w:rsidP="000F37A1">
            <w:pPr>
              <w:rPr>
                <w:rFonts w:cs="B Zar"/>
                <w:sz w:val="28"/>
                <w:szCs w:val="28"/>
                <w:rtl/>
              </w:rPr>
            </w:pPr>
            <w:r w:rsidRPr="00101460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101460">
              <w:rPr>
                <w:rFonts w:cs="B Zar"/>
                <w:sz w:val="28"/>
                <w:szCs w:val="28"/>
              </w:rPr>
              <w:t>4</w:t>
            </w:r>
            <w:r w:rsidRPr="00101460">
              <w:rPr>
                <w:rFonts w:cs="B Zar"/>
                <w:sz w:val="28"/>
                <w:szCs w:val="28"/>
                <w:rtl/>
              </w:rPr>
              <w:t xml:space="preserve">ـ گردآوری اطالعات </w:t>
            </w:r>
          </w:p>
          <w:p w:rsidR="00101460" w:rsidRPr="00101460" w:rsidRDefault="00101460" w:rsidP="000F37A1">
            <w:pPr>
              <w:rPr>
                <w:rFonts w:cs="B Zar"/>
                <w:sz w:val="28"/>
                <w:szCs w:val="28"/>
                <w:rtl/>
              </w:rPr>
            </w:pPr>
            <w:r w:rsidRPr="00101460">
              <w:rPr>
                <w:rFonts w:cs="B Zar" w:hint="cs"/>
                <w:sz w:val="28"/>
                <w:szCs w:val="28"/>
                <w:rtl/>
              </w:rPr>
              <w:t>5</w:t>
            </w:r>
            <w:r w:rsidRPr="00101460">
              <w:rPr>
                <w:rFonts w:cs="B Zar"/>
                <w:sz w:val="28"/>
                <w:szCs w:val="28"/>
                <w:rtl/>
              </w:rPr>
              <w:t>ـ تجزیه و تحلیل اطالعات</w:t>
            </w:r>
          </w:p>
          <w:p w:rsidR="00101460" w:rsidRPr="00101460" w:rsidRDefault="00101460" w:rsidP="000F37A1">
            <w:pPr>
              <w:rPr>
                <w:rFonts w:cs="B Zar"/>
                <w:sz w:val="28"/>
                <w:szCs w:val="28"/>
                <w:rtl/>
              </w:rPr>
            </w:pPr>
            <w:r w:rsidRPr="00101460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101460">
              <w:rPr>
                <w:rFonts w:cs="B Zar"/>
                <w:sz w:val="28"/>
                <w:szCs w:val="28"/>
              </w:rPr>
              <w:t>6</w:t>
            </w:r>
            <w:r w:rsidRPr="00101460">
              <w:rPr>
                <w:rFonts w:cs="B Zar"/>
                <w:sz w:val="28"/>
                <w:szCs w:val="28"/>
                <w:rtl/>
              </w:rPr>
              <w:t xml:space="preserve">ـ نتیجه گیری </w:t>
            </w:r>
          </w:p>
          <w:p w:rsidR="00101460" w:rsidRPr="00101460" w:rsidRDefault="00101460" w:rsidP="000F37A1">
            <w:pPr>
              <w:rPr>
                <w:rFonts w:cs="B Zar"/>
                <w:sz w:val="28"/>
                <w:szCs w:val="28"/>
                <w:rtl/>
              </w:rPr>
            </w:pPr>
          </w:p>
          <w:p w:rsidR="00101460" w:rsidRPr="00101460" w:rsidRDefault="00101460" w:rsidP="000F37A1">
            <w:pPr>
              <w:rPr>
                <w:rFonts w:cs="B Zar"/>
                <w:b/>
                <w:bCs/>
                <w:color w:val="C00000"/>
                <w:sz w:val="28"/>
                <w:szCs w:val="28"/>
                <w:rtl/>
              </w:rPr>
            </w:pPr>
            <w:r w:rsidRPr="00101460">
              <w:rPr>
                <w:rFonts w:cs="B Zar" w:hint="cs"/>
                <w:b/>
                <w:bCs/>
                <w:color w:val="C00000"/>
                <w:sz w:val="28"/>
                <w:szCs w:val="28"/>
                <w:rtl/>
              </w:rPr>
              <w:t>چکیده فصل</w:t>
            </w:r>
          </w:p>
          <w:p w:rsidR="00101460" w:rsidRPr="00101460" w:rsidRDefault="00101460" w:rsidP="000F37A1">
            <w:pPr>
              <w:rPr>
                <w:rFonts w:cs="B Zar"/>
                <w:b/>
                <w:bCs/>
                <w:color w:val="C00000"/>
                <w:sz w:val="28"/>
                <w:szCs w:val="28"/>
                <w:rtl/>
              </w:rPr>
            </w:pPr>
            <w:r w:rsidRPr="00101460">
              <w:rPr>
                <w:rFonts w:cs="B Zar" w:hint="cs"/>
                <w:b/>
                <w:bCs/>
                <w:color w:val="C00000"/>
                <w:sz w:val="28"/>
                <w:szCs w:val="28"/>
                <w:rtl/>
              </w:rPr>
              <w:t>تاریخچه روان شناسی اجتماعی</w:t>
            </w:r>
          </w:p>
          <w:p w:rsidR="00101460" w:rsidRPr="00101460" w:rsidRDefault="00101460" w:rsidP="000F37A1">
            <w:pPr>
              <w:rPr>
                <w:rFonts w:cs="B Zar"/>
                <w:b/>
                <w:bCs/>
                <w:color w:val="C00000"/>
                <w:sz w:val="28"/>
                <w:szCs w:val="28"/>
                <w:rtl/>
              </w:rPr>
            </w:pPr>
            <w:r w:rsidRPr="00101460">
              <w:rPr>
                <w:rFonts w:cs="B Zar" w:hint="cs"/>
                <w:b/>
                <w:bCs/>
                <w:color w:val="C00000"/>
                <w:sz w:val="28"/>
                <w:szCs w:val="28"/>
                <w:rtl/>
              </w:rPr>
              <w:t>روشهای شناخت</w:t>
            </w:r>
          </w:p>
          <w:p w:rsidR="00101460" w:rsidRPr="00101460" w:rsidRDefault="00101460" w:rsidP="000F37A1">
            <w:pPr>
              <w:rPr>
                <w:rFonts w:cs="B Zar"/>
                <w:b/>
                <w:bCs/>
                <w:color w:val="C00000"/>
                <w:sz w:val="28"/>
                <w:szCs w:val="28"/>
                <w:rtl/>
              </w:rPr>
            </w:pPr>
            <w:r w:rsidRPr="00101460">
              <w:rPr>
                <w:rFonts w:cs="B Zar" w:hint="cs"/>
                <w:b/>
                <w:bCs/>
                <w:color w:val="C00000"/>
                <w:sz w:val="28"/>
                <w:szCs w:val="28"/>
                <w:rtl/>
              </w:rPr>
              <w:t>مراحل روش تحقیق</w:t>
            </w:r>
          </w:p>
          <w:p w:rsidR="00101460" w:rsidRPr="00101460" w:rsidRDefault="00101460" w:rsidP="000F37A1">
            <w:pPr>
              <w:ind w:left="26"/>
              <w:jc w:val="lowKashida"/>
              <w:rPr>
                <w:rFonts w:cs="B Zar"/>
                <w:sz w:val="28"/>
                <w:szCs w:val="28"/>
                <w:rtl/>
              </w:rPr>
            </w:pPr>
          </w:p>
          <w:p w:rsidR="00101460" w:rsidRPr="00101460" w:rsidRDefault="00101460" w:rsidP="000F37A1">
            <w:pPr>
              <w:ind w:left="26"/>
              <w:jc w:val="lowKashida"/>
              <w:rPr>
                <w:rFonts w:cs="B Zar"/>
                <w:sz w:val="28"/>
                <w:szCs w:val="28"/>
                <w:rtl/>
              </w:rPr>
            </w:pPr>
          </w:p>
          <w:p w:rsidR="00101460" w:rsidRPr="00101460" w:rsidRDefault="00101460" w:rsidP="000F37A1">
            <w:pPr>
              <w:rPr>
                <w:rFonts w:cs="B Zar"/>
                <w:sz w:val="28"/>
                <w:szCs w:val="28"/>
                <w:rtl/>
              </w:rPr>
            </w:pPr>
            <w:r w:rsidRPr="00101460">
              <w:rPr>
                <w:rFonts w:cs="B Zar" w:hint="cs"/>
                <w:sz w:val="28"/>
                <w:szCs w:val="28"/>
                <w:rtl/>
              </w:rPr>
              <w:t xml:space="preserve">                         </w:t>
            </w:r>
          </w:p>
        </w:tc>
      </w:tr>
    </w:tbl>
    <w:p w:rsidR="00101460" w:rsidRPr="00101460" w:rsidRDefault="00101460" w:rsidP="00101460">
      <w:pPr>
        <w:rPr>
          <w:rFonts w:cs="B Zar"/>
          <w:sz w:val="28"/>
          <w:szCs w:val="28"/>
        </w:rPr>
      </w:pPr>
    </w:p>
    <w:p w:rsidR="00101460" w:rsidRPr="00101460" w:rsidRDefault="00101460" w:rsidP="00101460">
      <w:pPr>
        <w:rPr>
          <w:rFonts w:cs="B Zar"/>
          <w:sz w:val="28"/>
          <w:szCs w:val="28"/>
        </w:rPr>
      </w:pPr>
    </w:p>
    <w:p w:rsidR="005A2BFC" w:rsidRPr="00101460" w:rsidRDefault="005A2BFC">
      <w:pPr>
        <w:rPr>
          <w:rFonts w:cs="B Zar"/>
        </w:rPr>
      </w:pPr>
    </w:p>
    <w:sectPr w:rsidR="005A2BFC" w:rsidRPr="00101460" w:rsidSect="00872C72">
      <w:headerReference w:type="default" r:id="rId4"/>
      <w:footerReference w:type="default" r:id="rId5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101460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101460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1014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460"/>
    <w:rsid w:val="00101460"/>
    <w:rsid w:val="004255E9"/>
    <w:rsid w:val="005A2BFC"/>
    <w:rsid w:val="00BD6665"/>
    <w:rsid w:val="00CF6DFE"/>
    <w:rsid w:val="00D4418F"/>
    <w:rsid w:val="00E1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60"/>
    <w:pPr>
      <w:bidi/>
      <w:spacing w:after="200" w:line="276" w:lineRule="auto"/>
    </w:pPr>
    <w:rPr>
      <w:rFonts w:asciiTheme="minorHAnsi" w:eastAsiaTheme="minorHAnsi" w:hAnsiTheme="minorHAnsi"/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5E9"/>
    <w:pPr>
      <w:pBdr>
        <w:bottom w:val="thinThickSmallGap" w:sz="12" w:space="1" w:color="943634"/>
      </w:pBdr>
      <w:autoSpaceDE w:val="0"/>
      <w:autoSpaceDN w:val="0"/>
      <w:adjustRightInd w:val="0"/>
      <w:spacing w:before="400" w:after="0"/>
      <w:jc w:val="center"/>
      <w:outlineLvl w:val="0"/>
    </w:pPr>
    <w:rPr>
      <w:rFonts w:ascii="Cambria" w:eastAsia="Calibri" w:hAnsi="Cambria" w:cs="B Lotus"/>
      <w:caps/>
      <w:color w:val="632423"/>
      <w:spacing w:val="20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5E9"/>
    <w:pPr>
      <w:pBdr>
        <w:bottom w:val="single" w:sz="4" w:space="1" w:color="622423"/>
      </w:pBdr>
      <w:autoSpaceDE w:val="0"/>
      <w:autoSpaceDN w:val="0"/>
      <w:adjustRightInd w:val="0"/>
      <w:spacing w:before="400" w:after="0"/>
      <w:jc w:val="center"/>
      <w:outlineLvl w:val="1"/>
    </w:pPr>
    <w:rPr>
      <w:rFonts w:ascii="Cambria" w:eastAsia="Calibri" w:hAnsi="Cambria" w:cs="B Lotus"/>
      <w:caps/>
      <w:color w:val="632423"/>
      <w:spacing w:val="15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5E9"/>
    <w:pPr>
      <w:pBdr>
        <w:top w:val="dotted" w:sz="4" w:space="1" w:color="622423"/>
        <w:bottom w:val="dotted" w:sz="4" w:space="1" w:color="622423"/>
      </w:pBdr>
      <w:autoSpaceDE w:val="0"/>
      <w:autoSpaceDN w:val="0"/>
      <w:adjustRightInd w:val="0"/>
      <w:spacing w:before="300" w:after="0"/>
      <w:jc w:val="center"/>
      <w:outlineLvl w:val="2"/>
    </w:pPr>
    <w:rPr>
      <w:rFonts w:ascii="Cambria" w:eastAsia="Calibri" w:hAnsi="Cambria" w:cs="B Lotus"/>
      <w:caps/>
      <w:color w:val="622423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5E9"/>
    <w:pPr>
      <w:pBdr>
        <w:bottom w:val="dotted" w:sz="4" w:space="1" w:color="943634"/>
      </w:pBdr>
      <w:autoSpaceDE w:val="0"/>
      <w:autoSpaceDN w:val="0"/>
      <w:adjustRightInd w:val="0"/>
      <w:spacing w:after="120"/>
      <w:jc w:val="center"/>
      <w:outlineLvl w:val="3"/>
    </w:pPr>
    <w:rPr>
      <w:rFonts w:ascii="Cambria" w:eastAsia="Calibri" w:hAnsi="Cambria" w:cs="B Lotus"/>
      <w:caps/>
      <w:color w:val="622423"/>
      <w:spacing w:val="10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5E9"/>
    <w:pPr>
      <w:autoSpaceDE w:val="0"/>
      <w:autoSpaceDN w:val="0"/>
      <w:adjustRightInd w:val="0"/>
      <w:spacing w:before="320" w:after="120"/>
      <w:jc w:val="center"/>
      <w:outlineLvl w:val="4"/>
    </w:pPr>
    <w:rPr>
      <w:rFonts w:ascii="Cambria" w:eastAsia="Calibri" w:hAnsi="Cambria" w:cs="B Lotus"/>
      <w:caps/>
      <w:color w:val="622423"/>
      <w:spacing w:val="1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5E9"/>
    <w:pPr>
      <w:autoSpaceDE w:val="0"/>
      <w:autoSpaceDN w:val="0"/>
      <w:adjustRightInd w:val="0"/>
      <w:spacing w:after="120"/>
      <w:jc w:val="center"/>
      <w:outlineLvl w:val="5"/>
    </w:pPr>
    <w:rPr>
      <w:rFonts w:ascii="Cambria" w:eastAsia="Calibri" w:hAnsi="Cambria" w:cs="B Lotus"/>
      <w:caps/>
      <w:color w:val="943634"/>
      <w:spacing w:val="1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5E9"/>
    <w:pPr>
      <w:autoSpaceDE w:val="0"/>
      <w:autoSpaceDN w:val="0"/>
      <w:adjustRightInd w:val="0"/>
      <w:spacing w:after="120"/>
      <w:jc w:val="center"/>
      <w:outlineLvl w:val="6"/>
    </w:pPr>
    <w:rPr>
      <w:rFonts w:ascii="Cambria" w:eastAsia="Calibri" w:hAnsi="Cambria" w:cs="B Lotus"/>
      <w:i/>
      <w:iCs/>
      <w:caps/>
      <w:color w:val="943634"/>
      <w:spacing w:val="1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5E9"/>
    <w:pPr>
      <w:autoSpaceDE w:val="0"/>
      <w:autoSpaceDN w:val="0"/>
      <w:adjustRightInd w:val="0"/>
      <w:spacing w:after="120"/>
      <w:jc w:val="center"/>
      <w:outlineLvl w:val="7"/>
    </w:pPr>
    <w:rPr>
      <w:rFonts w:ascii="Cambria" w:eastAsia="Calibri" w:hAnsi="Cambria" w:cs="B Lotus"/>
      <w:caps/>
      <w:spacing w:val="10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5E9"/>
    <w:pPr>
      <w:autoSpaceDE w:val="0"/>
      <w:autoSpaceDN w:val="0"/>
      <w:adjustRightInd w:val="0"/>
      <w:spacing w:after="120"/>
      <w:jc w:val="center"/>
      <w:outlineLvl w:val="8"/>
    </w:pPr>
    <w:rPr>
      <w:rFonts w:ascii="Cambria" w:eastAsia="Calibri" w:hAnsi="Cambria" w:cs="B Lotus"/>
      <w:i/>
      <w:iCs/>
      <w:caps/>
      <w:spacing w:val="1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55E9"/>
    <w:rPr>
      <w:rFonts w:cs="B Lotus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4255E9"/>
    <w:rPr>
      <w:rFonts w:cs="B Lotus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255E9"/>
    <w:rPr>
      <w:rFonts w:cs="B Lotus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255E9"/>
    <w:rPr>
      <w:rFonts w:cs="B Lotus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4255E9"/>
    <w:rPr>
      <w:rFonts w:cs="B Lotus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4255E9"/>
    <w:rPr>
      <w:rFonts w:cs="B Lotus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4255E9"/>
    <w:rPr>
      <w:rFonts w:cs="B Lotus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4255E9"/>
    <w:rPr>
      <w:rFonts w:cs="B Lotus"/>
      <w:caps/>
      <w:spacing w:val="10"/>
    </w:rPr>
  </w:style>
  <w:style w:type="character" w:customStyle="1" w:styleId="Heading9Char">
    <w:name w:val="Heading 9 Char"/>
    <w:link w:val="Heading9"/>
    <w:uiPriority w:val="9"/>
    <w:semiHidden/>
    <w:rsid w:val="004255E9"/>
    <w:rPr>
      <w:rFonts w:cs="B Lotus"/>
      <w:i/>
      <w:iCs/>
      <w: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55E9"/>
    <w:pPr>
      <w:autoSpaceDE w:val="0"/>
      <w:autoSpaceDN w:val="0"/>
      <w:adjustRightInd w:val="0"/>
      <w:spacing w:after="0"/>
      <w:jc w:val="both"/>
    </w:pPr>
    <w:rPr>
      <w:rFonts w:ascii="BZar" w:eastAsia="Calibri" w:hAnsi="Cambria" w:cs="B Lotus"/>
      <w:caps/>
      <w:spacing w:val="10"/>
      <w:sz w:val="18"/>
      <w:szCs w:val="1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255E9"/>
    <w:pPr>
      <w:pBdr>
        <w:top w:val="dotted" w:sz="2" w:space="1" w:color="632423"/>
        <w:bottom w:val="dotted" w:sz="2" w:space="6" w:color="632423"/>
      </w:pBdr>
      <w:autoSpaceDE w:val="0"/>
      <w:autoSpaceDN w:val="0"/>
      <w:adjustRightInd w:val="0"/>
      <w:spacing w:before="500" w:after="300" w:line="240" w:lineRule="auto"/>
      <w:jc w:val="center"/>
    </w:pPr>
    <w:rPr>
      <w:rFonts w:ascii="Cambria" w:eastAsia="Calibri" w:hAnsi="Cambria" w:cs="B Lotus"/>
      <w:caps/>
      <w:color w:val="632423"/>
      <w:spacing w:val="50"/>
      <w:sz w:val="44"/>
      <w:szCs w:val="44"/>
      <w:lang w:bidi="ar-SA"/>
    </w:rPr>
  </w:style>
  <w:style w:type="character" w:customStyle="1" w:styleId="TitleChar">
    <w:name w:val="Title Char"/>
    <w:link w:val="Title"/>
    <w:uiPriority w:val="10"/>
    <w:rsid w:val="004255E9"/>
    <w:rPr>
      <w:rFonts w:cs="B Lotus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4255E9"/>
    <w:pPr>
      <w:autoSpaceDE w:val="0"/>
      <w:autoSpaceDN w:val="0"/>
      <w:adjustRightInd w:val="0"/>
      <w:spacing w:after="560" w:line="240" w:lineRule="auto"/>
      <w:jc w:val="center"/>
    </w:pPr>
    <w:rPr>
      <w:rFonts w:ascii="Cambria" w:eastAsia="Calibri" w:hAnsi="Cambria" w:cs="B Lotus"/>
      <w:caps/>
      <w:spacing w:val="20"/>
      <w:sz w:val="18"/>
      <w:szCs w:val="18"/>
      <w:lang w:bidi="ar-SA"/>
    </w:rPr>
  </w:style>
  <w:style w:type="character" w:customStyle="1" w:styleId="SubtitleChar">
    <w:name w:val="Subtitle Char"/>
    <w:link w:val="Subtitle"/>
    <w:rsid w:val="004255E9"/>
    <w:rPr>
      <w:rFonts w:cs="B Lotus"/>
      <w:caps/>
      <w:spacing w:val="20"/>
      <w:sz w:val="18"/>
      <w:szCs w:val="18"/>
    </w:rPr>
  </w:style>
  <w:style w:type="character" w:styleId="Strong">
    <w:name w:val="Strong"/>
    <w:uiPriority w:val="22"/>
    <w:qFormat/>
    <w:rsid w:val="004255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4255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255E9"/>
    <w:pPr>
      <w:autoSpaceDE w:val="0"/>
      <w:autoSpaceDN w:val="0"/>
      <w:adjustRightInd w:val="0"/>
      <w:spacing w:after="0" w:line="240" w:lineRule="auto"/>
      <w:jc w:val="both"/>
    </w:pPr>
    <w:rPr>
      <w:rFonts w:ascii="BZar" w:eastAsia="Calibri" w:hAnsi="Cambria" w:cs="B Lotus"/>
      <w:sz w:val="28"/>
      <w:szCs w:val="28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255E9"/>
  </w:style>
  <w:style w:type="paragraph" w:styleId="ListParagraph">
    <w:name w:val="List Paragraph"/>
    <w:basedOn w:val="Normal"/>
    <w:uiPriority w:val="34"/>
    <w:qFormat/>
    <w:rsid w:val="004255E9"/>
    <w:pPr>
      <w:autoSpaceDE w:val="0"/>
      <w:autoSpaceDN w:val="0"/>
      <w:adjustRightInd w:val="0"/>
      <w:spacing w:after="0"/>
      <w:ind w:left="720"/>
      <w:contextualSpacing/>
      <w:jc w:val="both"/>
    </w:pPr>
    <w:rPr>
      <w:rFonts w:ascii="BZar" w:eastAsia="Calibri" w:hAnsi="Cambria" w:cs="B Lotus"/>
      <w:sz w:val="28"/>
      <w:szCs w:val="28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4255E9"/>
    <w:pPr>
      <w:autoSpaceDE w:val="0"/>
      <w:autoSpaceDN w:val="0"/>
      <w:adjustRightInd w:val="0"/>
      <w:spacing w:after="0"/>
      <w:jc w:val="both"/>
    </w:pPr>
    <w:rPr>
      <w:rFonts w:ascii="Cambria" w:eastAsia="Calibri" w:hAnsi="Cambria" w:cs="B Lotus"/>
      <w:i/>
      <w:iCs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255E9"/>
    <w:rPr>
      <w:rFonts w:cs="B Lotus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5E9"/>
    <w:pPr>
      <w:pBdr>
        <w:top w:val="dotted" w:sz="2" w:space="10" w:color="632423"/>
        <w:bottom w:val="dotted" w:sz="2" w:space="4" w:color="632423"/>
      </w:pBdr>
      <w:autoSpaceDE w:val="0"/>
      <w:autoSpaceDN w:val="0"/>
      <w:adjustRightInd w:val="0"/>
      <w:spacing w:before="160" w:after="0" w:line="300" w:lineRule="auto"/>
      <w:ind w:left="1440" w:right="1440"/>
      <w:jc w:val="both"/>
    </w:pPr>
    <w:rPr>
      <w:rFonts w:ascii="Cambria" w:eastAsia="Calibri" w:hAnsi="Cambria" w:cs="B Lotus"/>
      <w:caps/>
      <w:color w:val="622423"/>
      <w:spacing w:val="5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255E9"/>
    <w:rPr>
      <w:rFonts w:cs="B Lotus"/>
      <w:caps/>
      <w:color w:val="622423"/>
      <w:spacing w:val="5"/>
    </w:rPr>
  </w:style>
  <w:style w:type="character" w:styleId="SubtleEmphasis">
    <w:name w:val="Subtle Emphasis"/>
    <w:uiPriority w:val="19"/>
    <w:qFormat/>
    <w:rsid w:val="004255E9"/>
    <w:rPr>
      <w:i/>
      <w:iCs/>
    </w:rPr>
  </w:style>
  <w:style w:type="character" w:styleId="IntenseEmphasis">
    <w:name w:val="Intense Emphasis"/>
    <w:uiPriority w:val="21"/>
    <w:qFormat/>
    <w:rsid w:val="004255E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4255E9"/>
    <w:rPr>
      <w:rFonts w:ascii="Calibri" w:eastAsiaTheme="minorEastAsia" w:hAnsi="Calibri" w:cs="Arial"/>
      <w:i/>
      <w:iCs/>
      <w:color w:val="622423"/>
    </w:rPr>
  </w:style>
  <w:style w:type="character" w:styleId="IntenseReference">
    <w:name w:val="Intense Reference"/>
    <w:uiPriority w:val="32"/>
    <w:qFormat/>
    <w:rsid w:val="004255E9"/>
    <w:rPr>
      <w:rFonts w:ascii="Calibri" w:eastAsiaTheme="minorEastAsia" w:hAnsi="Calibri" w:cs="Arial"/>
      <w:b/>
      <w:bCs/>
      <w:i/>
      <w:iCs/>
      <w:color w:val="622423"/>
    </w:rPr>
  </w:style>
  <w:style w:type="character" w:styleId="BookTitle">
    <w:name w:val="Book Title"/>
    <w:uiPriority w:val="33"/>
    <w:qFormat/>
    <w:rsid w:val="004255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5E9"/>
    <w:pPr>
      <w:outlineLvl w:val="9"/>
    </w:pPr>
  </w:style>
  <w:style w:type="table" w:styleId="TableGrid">
    <w:name w:val="Table Grid"/>
    <w:basedOn w:val="TableNormal"/>
    <w:uiPriority w:val="59"/>
    <w:rsid w:val="00101460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460"/>
    <w:rPr>
      <w:rFonts w:asciiTheme="minorHAnsi" w:eastAsiaTheme="minorHAnsi" w:hAnsiTheme="minorHAnsi"/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10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460"/>
    <w:rPr>
      <w:rFonts w:asciiTheme="minorHAnsi" w:eastAsiaTheme="minorHAnsi" w:hAnsiTheme="minorHAnsi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60"/>
    <w:rPr>
      <w:rFonts w:ascii="Tahoma" w:eastAsiaTheme="minorHAnsi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DGLand</dc:creator>
  <cp:keywords/>
  <dc:description/>
  <cp:lastModifiedBy>DGLand</cp:lastModifiedBy>
  <cp:revision>2</cp:revision>
  <dcterms:created xsi:type="dcterms:W3CDTF">2020-03-08T16:24:00Z</dcterms:created>
  <dcterms:modified xsi:type="dcterms:W3CDTF">2020-03-08T16:26:00Z</dcterms:modified>
</cp:coreProperties>
</file>