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7C3ED5">
            <w:pPr>
              <w:rPr>
                <w:rFonts w:cs="Tahoma"/>
                <w:rtl/>
              </w:rPr>
            </w:pPr>
            <w:r>
              <w:rPr>
                <w:rFonts w:cs="Tahoma" w:hint="cs"/>
                <w:rtl/>
              </w:rPr>
              <w:t xml:space="preserve">نام درس: </w:t>
            </w:r>
            <w:r w:rsidR="00F27B26">
              <w:rPr>
                <w:rFonts w:cs="Tahoma" w:hint="cs"/>
                <w:rtl/>
              </w:rPr>
              <w:t xml:space="preserve">زبان </w:t>
            </w:r>
            <w:r w:rsidR="007C3ED5">
              <w:rPr>
                <w:rFonts w:cs="Tahoma" w:hint="cs"/>
                <w:rtl/>
              </w:rPr>
              <w:t>تخصصی</w:t>
            </w:r>
            <w:r w:rsidR="00F27B26">
              <w:rPr>
                <w:rFonts w:cs="Tahoma" w:hint="cs"/>
                <w:rtl/>
              </w:rPr>
              <w:t xml:space="preserve">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7C3ED5">
            <w:pPr>
              <w:rPr>
                <w:rFonts w:cs="Tahoma"/>
                <w:rtl/>
              </w:rPr>
            </w:pPr>
            <w:r>
              <w:rPr>
                <w:rFonts w:cs="Tahoma" w:hint="cs"/>
                <w:rtl/>
              </w:rPr>
              <w:t>جزوه درس</w:t>
            </w:r>
            <w:r>
              <w:rPr>
                <w:rFonts w:cs="Tahoma"/>
              </w:rPr>
              <w:t xml:space="preserve"> </w:t>
            </w:r>
            <w:r>
              <w:rPr>
                <w:rFonts w:cs="Tahoma" w:hint="cs"/>
                <w:rtl/>
              </w:rPr>
              <w:t xml:space="preserve"> </w:t>
            </w:r>
            <w:r w:rsidR="007C3ED5">
              <w:rPr>
                <w:rFonts w:cs="Tahoma" w:hint="cs"/>
                <w:rtl/>
              </w:rPr>
              <w:t xml:space="preserve">زبان تخصصی حسابداری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bl>
    <w:p w:rsidR="00727DEC" w:rsidRDefault="00727DEC" w:rsidP="00727DEC">
      <w:pPr>
        <w:bidi w:val="0"/>
        <w:spacing w:after="0"/>
        <w:jc w:val="center"/>
        <w:rPr>
          <w:rFonts w:asciiTheme="minorBidi" w:eastAsia="Times New Roman" w:hAnsiTheme="minorBidi" w:cstheme="minorBidi" w:hint="cs"/>
          <w:sz w:val="28"/>
          <w:szCs w:val="28"/>
          <w:rtl/>
          <w:lang w:val="en" w:bidi="ar-SA"/>
        </w:rPr>
      </w:pPr>
      <w:r w:rsidRPr="00727DEC">
        <w:rPr>
          <w:rFonts w:asciiTheme="minorBidi" w:eastAsia="Times New Roman" w:hAnsiTheme="minorBidi" w:cstheme="minorBidi"/>
          <w:sz w:val="28"/>
          <w:szCs w:val="28"/>
          <w:lang w:val="en" w:bidi="ar-SA"/>
        </w:rPr>
        <w:t>Dividends</w:t>
      </w:r>
    </w:p>
    <w:p w:rsidR="00727DEC" w:rsidRDefault="00727DEC" w:rsidP="00727DEC">
      <w:pPr>
        <w:bidi w:val="0"/>
        <w:spacing w:after="0"/>
        <w:rPr>
          <w:rFonts w:asciiTheme="minorBidi" w:eastAsia="Times New Roman" w:hAnsiTheme="minorBidi" w:cstheme="minorBidi" w:hint="cs"/>
          <w:sz w:val="28"/>
          <w:szCs w:val="28"/>
          <w:rtl/>
          <w:lang w:val="en" w:bidi="ar-SA"/>
        </w:rPr>
      </w:pPr>
      <w:r w:rsidRPr="00727DEC">
        <w:rPr>
          <w:rFonts w:asciiTheme="minorBidi" w:eastAsia="Times New Roman" w:hAnsiTheme="minorBidi" w:cstheme="minorBidi"/>
          <w:sz w:val="28"/>
          <w:szCs w:val="28"/>
          <w:lang w:val="en" w:bidi="ar-SA"/>
        </w:rPr>
        <w:br/>
        <w:t>10. An entity shall not recognize post-balance sheet dividends or proposed dividends as liabilities at the balance sheet date. Because according to Accounting Standard 4, there are no current liabilities at the balance sheet date for contingent liabilities and contingent assets. The Board of Directors' proposal for profit sharing is disclosed in the notes to the financial statements.</w:t>
      </w:r>
      <w:r w:rsidRPr="00727DEC">
        <w:rPr>
          <w:rFonts w:asciiTheme="minorBidi" w:eastAsia="Times New Roman" w:hAnsiTheme="minorBidi" w:cstheme="minorBidi"/>
          <w:sz w:val="28"/>
          <w:szCs w:val="28"/>
          <w:lang w:val="en" w:bidi="ar-SA"/>
        </w:rPr>
        <w:br/>
      </w:r>
      <w:proofErr w:type="gramStart"/>
      <w:r w:rsidRPr="00727DEC">
        <w:rPr>
          <w:rFonts w:asciiTheme="minorBidi" w:eastAsia="Times New Roman" w:hAnsiTheme="minorBidi" w:cstheme="minorBidi"/>
          <w:sz w:val="28"/>
          <w:szCs w:val="28"/>
          <w:lang w:val="en" w:bidi="ar-SA"/>
        </w:rPr>
        <w:t>Continuity of activity</w:t>
      </w:r>
      <w:r w:rsidRPr="00727DEC">
        <w:rPr>
          <w:rFonts w:asciiTheme="minorBidi" w:eastAsia="Times New Roman" w:hAnsiTheme="minorBidi" w:cstheme="minorBidi"/>
          <w:sz w:val="28"/>
          <w:szCs w:val="28"/>
          <w:lang w:val="en" w:bidi="ar-SA"/>
        </w:rPr>
        <w:br/>
        <w:t>12.</w:t>
      </w:r>
      <w:proofErr w:type="gramEnd"/>
      <w:r w:rsidRPr="00727DEC">
        <w:rPr>
          <w:rFonts w:asciiTheme="minorBidi" w:eastAsia="Times New Roman" w:hAnsiTheme="minorBidi" w:cstheme="minorBidi"/>
          <w:sz w:val="28"/>
          <w:szCs w:val="28"/>
          <w:lang w:val="en" w:bidi="ar-SA"/>
        </w:rPr>
        <w:t xml:space="preserve"> If, after the balance sheet date, the business unit is dissolved or its operations are terminated by authorized entities, or the business entity is virtually forced to do so, the financial statements shall not be prepared on a continuing basis.</w:t>
      </w:r>
      <w:r w:rsidRPr="00727DEC">
        <w:rPr>
          <w:rFonts w:asciiTheme="minorBidi" w:eastAsia="Times New Roman" w:hAnsiTheme="minorBidi" w:cstheme="minorBidi"/>
          <w:sz w:val="28"/>
          <w:szCs w:val="28"/>
          <w:lang w:val="en" w:bidi="ar-SA"/>
        </w:rPr>
        <w:br/>
        <w:t>Disclosure</w:t>
      </w:r>
      <w:r w:rsidRPr="00727DEC">
        <w:rPr>
          <w:rFonts w:asciiTheme="minorBidi" w:eastAsia="Times New Roman" w:hAnsiTheme="minorBidi" w:cstheme="minorBidi"/>
          <w:sz w:val="28"/>
          <w:szCs w:val="28"/>
          <w:lang w:val="en" w:bidi="ar-SA"/>
        </w:rPr>
        <w:br/>
        <w:t>Date of approval of financial statements</w:t>
      </w:r>
      <w:r w:rsidRPr="00727DEC">
        <w:rPr>
          <w:rFonts w:asciiTheme="minorBidi" w:eastAsia="Times New Roman" w:hAnsiTheme="minorBidi" w:cstheme="minorBidi"/>
          <w:sz w:val="28"/>
          <w:szCs w:val="28"/>
          <w:lang w:val="en" w:bidi="ar-SA"/>
        </w:rPr>
        <w:br/>
        <w:t>14. An entity shall disclose the date of approval of its financial statements and the names of its verifiers.</w:t>
      </w:r>
      <w:r w:rsidRPr="00727DEC">
        <w:rPr>
          <w:rFonts w:asciiTheme="minorBidi" w:eastAsia="Times New Roman" w:hAnsiTheme="minorBidi" w:cstheme="minorBidi"/>
          <w:sz w:val="28"/>
          <w:szCs w:val="28"/>
          <w:lang w:val="en" w:bidi="ar-SA"/>
        </w:rPr>
        <w:br/>
        <w:t>Updating disclosures about conditions on balance sheet date</w:t>
      </w:r>
      <w:r w:rsidRPr="00727DEC">
        <w:rPr>
          <w:rFonts w:asciiTheme="minorBidi" w:eastAsia="Times New Roman" w:hAnsiTheme="minorBidi" w:cstheme="minorBidi"/>
          <w:sz w:val="28"/>
          <w:szCs w:val="28"/>
          <w:lang w:val="en" w:bidi="ar-SA"/>
        </w:rPr>
        <w:br/>
        <w:t>16. If an entity acquires information after the balance sheet date after the balance sheet date, it shall update the disclosures relating to those terms with new information.</w:t>
      </w:r>
      <w:r w:rsidRPr="00727DEC">
        <w:rPr>
          <w:rFonts w:asciiTheme="minorBidi" w:eastAsia="Times New Roman" w:hAnsiTheme="minorBidi" w:cstheme="minorBidi"/>
          <w:sz w:val="28"/>
          <w:szCs w:val="28"/>
          <w:lang w:val="en" w:bidi="ar-SA"/>
        </w:rPr>
        <w:br/>
        <w:t>Non-conversion events after balance sheet date</w:t>
      </w:r>
      <w:r w:rsidRPr="00727DEC">
        <w:rPr>
          <w:rFonts w:asciiTheme="minorBidi" w:eastAsia="Times New Roman" w:hAnsiTheme="minorBidi" w:cstheme="minorBidi"/>
          <w:sz w:val="28"/>
          <w:szCs w:val="28"/>
          <w:lang w:val="en" w:bidi="ar-SA"/>
        </w:rPr>
        <w:br/>
        <w:t>18. An entity shall disclose the following information to each significant group of non-convertible events after the balance sheet date</w:t>
      </w:r>
      <w:proofErr w:type="gramStart"/>
      <w:r w:rsidRPr="00727DEC">
        <w:rPr>
          <w:rFonts w:asciiTheme="minorBidi" w:eastAsia="Times New Roman" w:hAnsiTheme="minorBidi" w:cstheme="minorBidi"/>
          <w:sz w:val="28"/>
          <w:szCs w:val="28"/>
          <w:lang w:val="en" w:bidi="ar-SA"/>
        </w:rPr>
        <w:t>:</w:t>
      </w:r>
      <w:proofErr w:type="gramEnd"/>
      <w:r w:rsidRPr="00727DEC">
        <w:rPr>
          <w:rFonts w:asciiTheme="minorBidi" w:eastAsia="Times New Roman" w:hAnsiTheme="minorBidi" w:cstheme="minorBidi"/>
          <w:sz w:val="28"/>
          <w:szCs w:val="28"/>
          <w:lang w:val="en" w:bidi="ar-SA"/>
        </w:rPr>
        <w:br/>
        <w:t xml:space="preserve">a . The nature of the </w:t>
      </w:r>
      <w:proofErr w:type="gramStart"/>
      <w:r w:rsidRPr="00727DEC">
        <w:rPr>
          <w:rFonts w:asciiTheme="minorBidi" w:eastAsia="Times New Roman" w:hAnsiTheme="minorBidi" w:cstheme="minorBidi"/>
          <w:sz w:val="28"/>
          <w:szCs w:val="28"/>
          <w:lang w:val="en" w:bidi="ar-SA"/>
        </w:rPr>
        <w:t>event, and</w:t>
      </w:r>
      <w:r w:rsidRPr="00727DEC">
        <w:rPr>
          <w:rFonts w:asciiTheme="minorBidi" w:eastAsia="Times New Roman" w:hAnsiTheme="minorBidi" w:cstheme="minorBidi"/>
          <w:sz w:val="28"/>
          <w:szCs w:val="28"/>
          <w:lang w:val="en" w:bidi="ar-SA"/>
        </w:rPr>
        <w:br/>
        <w:t>B</w:t>
      </w:r>
      <w:proofErr w:type="gramEnd"/>
      <w:r w:rsidRPr="00727DEC">
        <w:rPr>
          <w:rFonts w:asciiTheme="minorBidi" w:eastAsia="Times New Roman" w:hAnsiTheme="minorBidi" w:cstheme="minorBidi"/>
          <w:sz w:val="28"/>
          <w:szCs w:val="28"/>
          <w:lang w:val="en" w:bidi="ar-SA"/>
        </w:rPr>
        <w:t>. Estimation of its financial effect, or stating that such an estimate is not possible.</w:t>
      </w:r>
    </w:p>
    <w:p w:rsidR="00727DEC" w:rsidRDefault="00727DEC" w:rsidP="00727DEC">
      <w:pPr>
        <w:spacing w:after="0"/>
        <w:rPr>
          <w:rFonts w:asciiTheme="minorBidi" w:eastAsia="Times New Roman" w:hAnsiTheme="minorBidi" w:cstheme="minorBidi" w:hint="cs"/>
          <w:sz w:val="28"/>
          <w:szCs w:val="28"/>
          <w:rtl/>
          <w:lang w:val="en" w:bidi="ar-SA"/>
        </w:rPr>
      </w:pPr>
    </w:p>
    <w:p w:rsidR="00727DEC" w:rsidRDefault="00727DEC" w:rsidP="00727DEC">
      <w:pPr>
        <w:spacing w:after="0"/>
        <w:rPr>
          <w:rFonts w:asciiTheme="minorBidi" w:eastAsia="Times New Roman" w:hAnsiTheme="minorBidi" w:cstheme="minorBidi" w:hint="cs"/>
          <w:sz w:val="28"/>
          <w:szCs w:val="28"/>
          <w:rtl/>
          <w:lang w:val="en" w:bidi="ar-SA"/>
        </w:rPr>
      </w:pPr>
    </w:p>
    <w:p w:rsidR="00727DEC" w:rsidRDefault="00727DEC" w:rsidP="00727DEC">
      <w:pPr>
        <w:spacing w:after="0"/>
        <w:rPr>
          <w:rFonts w:asciiTheme="minorBidi" w:eastAsia="Times New Roman" w:hAnsiTheme="minorBidi" w:cstheme="minorBidi" w:hint="cs"/>
          <w:sz w:val="28"/>
          <w:szCs w:val="28"/>
          <w:rtl/>
          <w:lang w:val="en" w:bidi="ar-SA"/>
        </w:rPr>
      </w:pPr>
    </w:p>
    <w:p w:rsidR="00727DEC" w:rsidRDefault="00727DEC" w:rsidP="00727DEC">
      <w:pPr>
        <w:spacing w:after="0"/>
        <w:rPr>
          <w:rFonts w:asciiTheme="minorBidi" w:eastAsia="Times New Roman" w:hAnsiTheme="minorBidi" w:cstheme="minorBidi" w:hint="cs"/>
          <w:sz w:val="28"/>
          <w:szCs w:val="28"/>
          <w:rtl/>
          <w:lang w:val="en" w:bidi="ar-SA"/>
        </w:rPr>
      </w:pPr>
      <w:r>
        <w:rPr>
          <w:rFonts w:asciiTheme="minorBidi" w:eastAsia="Times New Roman" w:hAnsiTheme="minorBidi" w:cstheme="minorBidi" w:hint="cs"/>
          <w:sz w:val="28"/>
          <w:szCs w:val="28"/>
          <w:rtl/>
          <w:lang w:val="en" w:bidi="ar-SA"/>
        </w:rPr>
        <w:lastRenderedPageBreak/>
        <w:t>ترجمه</w:t>
      </w:r>
    </w:p>
    <w:p w:rsidR="00727DEC" w:rsidRPr="00727DEC" w:rsidRDefault="00727DEC" w:rsidP="00727DEC">
      <w:pPr>
        <w:keepNext/>
        <w:spacing w:before="300" w:after="80" w:line="240" w:lineRule="auto"/>
        <w:jc w:val="center"/>
        <w:outlineLvl w:val="1"/>
        <w:rPr>
          <w:rFonts w:ascii="Times" w:eastAsia="Times New Roman" w:hAnsi="Times" w:cs="B Zar"/>
          <w:bCs/>
          <w:sz w:val="20"/>
          <w:rtl/>
        </w:rPr>
      </w:pPr>
      <w:bookmarkStart w:id="0" w:name="_Toc80597344"/>
      <w:bookmarkStart w:id="1" w:name="_Toc80597559"/>
      <w:bookmarkStart w:id="2" w:name="_Toc80598109"/>
      <w:bookmarkStart w:id="3" w:name="_Toc80598939"/>
      <w:bookmarkStart w:id="4" w:name="_Toc80599034"/>
      <w:bookmarkStart w:id="5" w:name="_Toc80599123"/>
      <w:bookmarkStart w:id="6" w:name="_Toc80599516"/>
      <w:r w:rsidRPr="00727DEC">
        <w:rPr>
          <w:rFonts w:ascii="Times" w:eastAsia="Times New Roman" w:hAnsi="Times" w:cs="B Zar" w:hint="cs"/>
          <w:bCs/>
          <w:sz w:val="20"/>
          <w:rtl/>
        </w:rPr>
        <w:t>سود</w:t>
      </w:r>
      <w:bookmarkStart w:id="7" w:name="_GoBack"/>
      <w:bookmarkEnd w:id="7"/>
      <w:r w:rsidRPr="00727DEC">
        <w:rPr>
          <w:rFonts w:ascii="Times" w:eastAsia="Times New Roman" w:hAnsi="Times" w:cs="B Zar" w:hint="cs"/>
          <w:bCs/>
          <w:sz w:val="20"/>
          <w:rtl/>
        </w:rPr>
        <w:t xml:space="preserve"> سهام</w:t>
      </w:r>
      <w:bookmarkEnd w:id="0"/>
      <w:bookmarkEnd w:id="1"/>
      <w:bookmarkEnd w:id="2"/>
      <w:bookmarkEnd w:id="3"/>
      <w:bookmarkEnd w:id="4"/>
      <w:bookmarkEnd w:id="5"/>
      <w:bookmarkEnd w:id="6"/>
    </w:p>
    <w:p w:rsidR="00727DEC" w:rsidRPr="00727DEC" w:rsidRDefault="00727DEC" w:rsidP="00727DEC">
      <w:pPr>
        <w:spacing w:after="240" w:line="240" w:lineRule="auto"/>
        <w:ind w:left="567" w:hanging="567"/>
        <w:jc w:val="lowKashida"/>
        <w:rPr>
          <w:rFonts w:ascii="Times" w:eastAsia="Times New Roman" w:hAnsi="Times" w:cs="B Traffic"/>
          <w:b/>
          <w:bCs/>
          <w:rtl/>
        </w:rPr>
      </w:pPr>
      <w:r w:rsidRPr="00727DEC">
        <w:rPr>
          <w:rFonts w:ascii="Times" w:eastAsia="Times New Roman" w:hAnsi="Times" w:cs="B Traffic" w:hint="cs"/>
          <w:b/>
          <w:bCs/>
          <w:rtl/>
        </w:rPr>
        <w:t>10</w:t>
      </w:r>
      <w:r w:rsidRPr="00727DEC">
        <w:rPr>
          <w:rFonts w:ascii="Times" w:eastAsia="Times New Roman" w:hAnsi="Times" w:cs="B Traffic"/>
          <w:b/>
          <w:bCs/>
          <w:rtl/>
        </w:rPr>
        <w:t xml:space="preserve"> .</w:t>
      </w:r>
      <w:r w:rsidRPr="00727DEC">
        <w:rPr>
          <w:rFonts w:ascii="Times" w:eastAsia="Times New Roman" w:hAnsi="Times" w:cs="B Traffic"/>
          <w:b/>
          <w:bCs/>
          <w:rtl/>
        </w:rPr>
        <w:tab/>
      </w:r>
      <w:r w:rsidRPr="00727DEC">
        <w:rPr>
          <w:rFonts w:ascii="Times" w:eastAsia="Times New Roman" w:hAnsi="Times" w:cs="B Traffic" w:hint="cs"/>
          <w:b/>
          <w:bCs/>
          <w:rtl/>
        </w:rPr>
        <w:t>واحد تجاری نباید سود سهام مصوب بعد از تاریخ ترازنامه یا سود سهام پیشنهادی را به‌عنوان بدهی در تاریخ ترازنامه شناسایی کند. زیرا با</w:t>
      </w:r>
      <w:r w:rsidRPr="00727DEC">
        <w:rPr>
          <w:rFonts w:ascii="Times New Roman" w:eastAsia="Times New Roman" w:hAnsi="Times New Roman" w:hint="cs"/>
          <w:b/>
          <w:bCs/>
          <w:rtl/>
        </w:rPr>
        <w:t> </w:t>
      </w:r>
      <w:r w:rsidRPr="00727DEC">
        <w:rPr>
          <w:rFonts w:ascii="Times" w:eastAsia="Times New Roman" w:hAnsi="Times" w:cs="B Traffic" w:hint="cs"/>
          <w:b/>
          <w:bCs/>
          <w:rtl/>
        </w:rPr>
        <w:t>توجه به استاندارد حسابداری شماره</w:t>
      </w:r>
      <w:r w:rsidRPr="00727DEC">
        <w:rPr>
          <w:rFonts w:ascii="Times New Roman" w:eastAsia="Times New Roman" w:hAnsi="Times New Roman" w:hint="cs"/>
          <w:b/>
          <w:bCs/>
          <w:rtl/>
        </w:rPr>
        <w:t> </w:t>
      </w:r>
      <w:r w:rsidRPr="00727DEC">
        <w:rPr>
          <w:rFonts w:ascii="Times" w:eastAsia="Times New Roman" w:hAnsi="Times" w:cs="B Traffic" w:hint="cs"/>
          <w:b/>
          <w:bCs/>
          <w:rtl/>
        </w:rPr>
        <w:t>4 با</w:t>
      </w:r>
      <w:r w:rsidRPr="00727DEC">
        <w:rPr>
          <w:rFonts w:ascii="Times New Roman" w:eastAsia="Times New Roman" w:hAnsi="Times New Roman" w:hint="cs"/>
          <w:b/>
          <w:bCs/>
          <w:rtl/>
        </w:rPr>
        <w:t> </w:t>
      </w:r>
      <w:r w:rsidRPr="00727DEC">
        <w:rPr>
          <w:rFonts w:ascii="Times" w:eastAsia="Times New Roman" w:hAnsi="Times" w:cs="B Traffic" w:hint="cs"/>
          <w:b/>
          <w:bCs/>
          <w:rtl/>
        </w:rPr>
        <w:t>عنوان</w:t>
      </w:r>
      <w:r w:rsidRPr="00727DEC">
        <w:rPr>
          <w:rFonts w:ascii="Times" w:eastAsia="Times New Roman" w:hAnsi="Times" w:cs="B Traffic" w:hint="eastAsia"/>
          <w:b/>
          <w:bCs/>
          <w:rtl/>
        </w:rPr>
        <w:t xml:space="preserve"> </w:t>
      </w:r>
      <w:r w:rsidRPr="00727DEC">
        <w:rPr>
          <w:rFonts w:ascii="Times" w:eastAsia="Times New Roman" w:hAnsi="Times" w:cs="B Traffic" w:hint="cs"/>
          <w:b/>
          <w:bCs/>
          <w:rtl/>
        </w:rPr>
        <w:t>ذخایر، بدهیهای احتمالی و داراییهای احتمالی در تاریخ ترازنامه تعهد فعلی وجود ندارد. پیشنهاد هیئت</w:t>
      </w:r>
      <w:r w:rsidRPr="00727DEC">
        <w:rPr>
          <w:rFonts w:ascii="Times New Roman" w:eastAsia="Times New Roman" w:hAnsi="Times New Roman" w:hint="cs"/>
          <w:b/>
          <w:bCs/>
          <w:rtl/>
        </w:rPr>
        <w:t> </w:t>
      </w:r>
      <w:r w:rsidRPr="00727DEC">
        <w:rPr>
          <w:rFonts w:ascii="Times" w:eastAsia="Times New Roman" w:hAnsi="Times" w:cs="B Traffic" w:hint="cs"/>
          <w:b/>
          <w:bCs/>
          <w:rtl/>
        </w:rPr>
        <w:t>مدیره در‌مورد تقسیم سود، در یادداشتهای توضیحی صورتهای مالی افشا می‌شود.</w:t>
      </w:r>
    </w:p>
    <w:p w:rsidR="00727DEC" w:rsidRPr="00727DEC" w:rsidRDefault="00727DEC" w:rsidP="00727DEC">
      <w:pPr>
        <w:keepNext/>
        <w:spacing w:before="300" w:after="80" w:line="240" w:lineRule="auto"/>
        <w:jc w:val="lowKashida"/>
        <w:outlineLvl w:val="1"/>
        <w:rPr>
          <w:rFonts w:ascii="Times" w:eastAsia="Times New Roman" w:hAnsi="Times" w:cs="B Zar"/>
          <w:bCs/>
          <w:sz w:val="24"/>
          <w:szCs w:val="26"/>
          <w:rtl/>
        </w:rPr>
      </w:pPr>
      <w:bookmarkStart w:id="8" w:name="_Toc80597345"/>
      <w:bookmarkStart w:id="9" w:name="_Toc80597560"/>
      <w:bookmarkStart w:id="10" w:name="_Toc80598110"/>
      <w:bookmarkStart w:id="11" w:name="_Toc80598940"/>
      <w:bookmarkStart w:id="12" w:name="_Toc80599035"/>
      <w:bookmarkStart w:id="13" w:name="_Toc80599124"/>
      <w:bookmarkStart w:id="14" w:name="_Toc80599517"/>
      <w:r w:rsidRPr="00727DEC">
        <w:rPr>
          <w:rFonts w:ascii="Times" w:eastAsia="Times New Roman" w:hAnsi="Times" w:cs="B Zar" w:hint="cs"/>
          <w:bCs/>
          <w:sz w:val="24"/>
          <w:szCs w:val="26"/>
          <w:rtl/>
        </w:rPr>
        <w:t>تداوم فعالیت</w:t>
      </w:r>
      <w:bookmarkEnd w:id="8"/>
      <w:bookmarkEnd w:id="9"/>
      <w:bookmarkEnd w:id="10"/>
      <w:bookmarkEnd w:id="11"/>
      <w:bookmarkEnd w:id="12"/>
      <w:bookmarkEnd w:id="13"/>
      <w:bookmarkEnd w:id="14"/>
    </w:p>
    <w:p w:rsidR="00727DEC" w:rsidRPr="00727DEC" w:rsidRDefault="00727DEC" w:rsidP="00727DEC">
      <w:pPr>
        <w:spacing w:line="240" w:lineRule="auto"/>
        <w:ind w:left="567" w:hanging="567"/>
        <w:jc w:val="lowKashida"/>
        <w:rPr>
          <w:rFonts w:ascii="Times" w:eastAsia="Times New Roman" w:hAnsi="Times" w:cs="B Traffic"/>
          <w:b/>
          <w:bCs/>
          <w:rtl/>
        </w:rPr>
      </w:pPr>
      <w:r w:rsidRPr="00727DEC">
        <w:rPr>
          <w:rFonts w:ascii="Times" w:eastAsia="Times New Roman" w:hAnsi="Times" w:cs="B Traffic" w:hint="cs"/>
          <w:b/>
          <w:bCs/>
          <w:rtl/>
        </w:rPr>
        <w:t>12</w:t>
      </w:r>
      <w:r w:rsidRPr="00727DEC">
        <w:rPr>
          <w:rFonts w:ascii="Times" w:eastAsia="Times New Roman" w:hAnsi="Times" w:cs="B Traffic"/>
          <w:b/>
          <w:bCs/>
          <w:rtl/>
        </w:rPr>
        <w:t xml:space="preserve"> .</w:t>
      </w:r>
      <w:r w:rsidRPr="00727DEC">
        <w:rPr>
          <w:rFonts w:ascii="Times" w:eastAsia="Times New Roman" w:hAnsi="Times" w:cs="B Traffic"/>
          <w:b/>
          <w:bCs/>
          <w:rtl/>
        </w:rPr>
        <w:tab/>
      </w:r>
      <w:r w:rsidRPr="00727DEC">
        <w:rPr>
          <w:rFonts w:ascii="Times" w:eastAsia="Times New Roman" w:hAnsi="Times" w:cs="B Traffic" w:hint="cs"/>
          <w:b/>
          <w:bCs/>
          <w:rtl/>
        </w:rPr>
        <w:t>چنانچه بعد از تاریخ ترازنامه، انحلال واحد تجاری یا توقف فعالیتهای آن توسط ارکان صلاحیتدار اعلام شود، یا اینکه واحد تجاری عملاً ناگزیر به انجام این امر گردد، صورتهای مالی نباید برمبنای تداوم فعالیت تهیه شود.</w:t>
      </w:r>
    </w:p>
    <w:p w:rsidR="00727DEC" w:rsidRPr="00727DEC" w:rsidRDefault="00727DEC" w:rsidP="00727DEC">
      <w:pPr>
        <w:keepNext/>
        <w:spacing w:after="0" w:line="240" w:lineRule="auto"/>
        <w:jc w:val="lowKashida"/>
        <w:outlineLvl w:val="1"/>
        <w:rPr>
          <w:rFonts w:ascii="Times" w:eastAsia="Times New Roman" w:hAnsi="Times" w:cs="B Zar"/>
          <w:bCs/>
          <w:sz w:val="24"/>
          <w:szCs w:val="26"/>
          <w:rtl/>
        </w:rPr>
      </w:pPr>
      <w:bookmarkStart w:id="15" w:name="_Toc80597346"/>
      <w:bookmarkStart w:id="16" w:name="_Toc80597561"/>
      <w:bookmarkStart w:id="17" w:name="_Toc80598111"/>
      <w:bookmarkStart w:id="18" w:name="_Toc80598941"/>
      <w:bookmarkStart w:id="19" w:name="_Toc80599036"/>
      <w:bookmarkStart w:id="20" w:name="_Toc80599125"/>
      <w:bookmarkStart w:id="21" w:name="_Toc80599518"/>
      <w:r w:rsidRPr="00727DEC">
        <w:rPr>
          <w:rFonts w:ascii="Times" w:eastAsia="Times New Roman" w:hAnsi="Times" w:cs="B Zar" w:hint="cs"/>
          <w:bCs/>
          <w:sz w:val="24"/>
          <w:szCs w:val="26"/>
          <w:rtl/>
        </w:rPr>
        <w:t>افشا</w:t>
      </w:r>
      <w:bookmarkEnd w:id="15"/>
      <w:bookmarkEnd w:id="16"/>
      <w:bookmarkEnd w:id="17"/>
      <w:bookmarkEnd w:id="18"/>
      <w:bookmarkEnd w:id="19"/>
      <w:bookmarkEnd w:id="20"/>
      <w:bookmarkEnd w:id="21"/>
    </w:p>
    <w:p w:rsidR="00727DEC" w:rsidRPr="00727DEC" w:rsidRDefault="00727DEC" w:rsidP="00727DEC">
      <w:pPr>
        <w:keepNext/>
        <w:spacing w:after="0" w:line="240" w:lineRule="auto"/>
        <w:jc w:val="lowKashida"/>
        <w:outlineLvl w:val="2"/>
        <w:rPr>
          <w:rFonts w:ascii="Times New Roman" w:eastAsia="Times New Roman" w:hAnsi="Times New Roman" w:cs="B Zar"/>
          <w:b/>
          <w:bCs/>
          <w:rtl/>
        </w:rPr>
      </w:pPr>
      <w:bookmarkStart w:id="22" w:name="_Toc80597347"/>
      <w:bookmarkStart w:id="23" w:name="_Toc80597562"/>
      <w:bookmarkStart w:id="24" w:name="_Toc80598112"/>
      <w:bookmarkStart w:id="25" w:name="_Toc80598942"/>
      <w:bookmarkStart w:id="26" w:name="_Toc80599037"/>
      <w:bookmarkStart w:id="27" w:name="_Toc80599126"/>
      <w:bookmarkStart w:id="28" w:name="_Toc80599519"/>
      <w:r w:rsidRPr="00727DEC">
        <w:rPr>
          <w:rFonts w:ascii="Times New Roman" w:eastAsia="Times New Roman" w:hAnsi="Times New Roman" w:cs="B Zar" w:hint="cs"/>
          <w:b/>
          <w:bCs/>
          <w:rtl/>
        </w:rPr>
        <w:t>تاریخ تأييد صورتهای مالی</w:t>
      </w:r>
    </w:p>
    <w:bookmarkEnd w:id="22"/>
    <w:bookmarkEnd w:id="23"/>
    <w:bookmarkEnd w:id="24"/>
    <w:bookmarkEnd w:id="25"/>
    <w:bookmarkEnd w:id="26"/>
    <w:bookmarkEnd w:id="27"/>
    <w:bookmarkEnd w:id="28"/>
    <w:p w:rsidR="00727DEC" w:rsidRPr="00727DEC" w:rsidRDefault="00727DEC" w:rsidP="00727DEC">
      <w:pPr>
        <w:spacing w:after="120" w:line="240" w:lineRule="auto"/>
        <w:ind w:left="567" w:hanging="567"/>
        <w:jc w:val="lowKashida"/>
        <w:rPr>
          <w:rFonts w:ascii="Times" w:eastAsia="Times New Roman" w:hAnsi="Times" w:cs="B Traffic"/>
          <w:b/>
          <w:bCs/>
          <w:rtl/>
        </w:rPr>
      </w:pPr>
      <w:r w:rsidRPr="00727DEC">
        <w:rPr>
          <w:rFonts w:ascii="Times" w:eastAsia="Times New Roman" w:hAnsi="Times" w:cs="B Traffic" w:hint="cs"/>
          <w:b/>
          <w:bCs/>
          <w:rtl/>
        </w:rPr>
        <w:t>14</w:t>
      </w:r>
      <w:r w:rsidRPr="00727DEC">
        <w:rPr>
          <w:rFonts w:ascii="Times" w:eastAsia="Times New Roman" w:hAnsi="Times" w:cs="B Traffic"/>
          <w:b/>
          <w:bCs/>
          <w:rtl/>
        </w:rPr>
        <w:t xml:space="preserve"> .</w:t>
      </w:r>
      <w:r w:rsidRPr="00727DEC">
        <w:rPr>
          <w:rFonts w:ascii="Times" w:eastAsia="Times New Roman" w:hAnsi="Times" w:cs="B Traffic"/>
          <w:b/>
          <w:bCs/>
          <w:rtl/>
        </w:rPr>
        <w:tab/>
      </w:r>
      <w:r w:rsidRPr="00727DEC">
        <w:rPr>
          <w:rFonts w:ascii="Times" w:eastAsia="Times New Roman" w:hAnsi="Times" w:cs="B Traffic" w:hint="cs"/>
          <w:b/>
          <w:bCs/>
          <w:rtl/>
        </w:rPr>
        <w:t>واحد تجاری باید تاریخ تأیید صورتهای مالی و اسامی تأیید</w:t>
      </w:r>
      <w:r w:rsidRPr="00727DEC">
        <w:rPr>
          <w:rFonts w:ascii="Times" w:eastAsia="Times New Roman" w:hAnsi="Times" w:cs="B Traffic" w:hint="eastAsia"/>
          <w:b/>
          <w:bCs/>
          <w:rtl/>
        </w:rPr>
        <w:t>کنند</w:t>
      </w:r>
      <w:r w:rsidRPr="00727DEC">
        <w:rPr>
          <w:rFonts w:ascii="Times" w:eastAsia="Times New Roman" w:hAnsi="Times" w:cs="B Traffic" w:hint="cs"/>
          <w:b/>
          <w:bCs/>
          <w:rtl/>
        </w:rPr>
        <w:t>گان</w:t>
      </w:r>
      <w:r w:rsidRPr="00727DEC">
        <w:rPr>
          <w:rFonts w:ascii="Times" w:eastAsia="Times New Roman" w:hAnsi="Times" w:cs="B Traffic" w:hint="eastAsia"/>
          <w:b/>
          <w:bCs/>
          <w:rtl/>
        </w:rPr>
        <w:t xml:space="preserve"> آ</w:t>
      </w:r>
      <w:r w:rsidRPr="00727DEC">
        <w:rPr>
          <w:rFonts w:ascii="Times" w:eastAsia="Times New Roman" w:hAnsi="Times" w:cs="B Traffic" w:hint="cs"/>
          <w:b/>
          <w:bCs/>
          <w:rtl/>
        </w:rPr>
        <w:t>ن را افشا کند.</w:t>
      </w:r>
    </w:p>
    <w:p w:rsidR="00727DEC" w:rsidRPr="00727DEC" w:rsidRDefault="00727DEC" w:rsidP="00727DEC">
      <w:pPr>
        <w:keepNext/>
        <w:spacing w:before="240" w:after="80" w:line="240" w:lineRule="auto"/>
        <w:jc w:val="lowKashida"/>
        <w:outlineLvl w:val="2"/>
        <w:rPr>
          <w:rFonts w:ascii="Times New Roman" w:eastAsia="Times New Roman" w:hAnsi="Times New Roman" w:cs="B Zar"/>
          <w:b/>
          <w:bCs/>
          <w:rtl/>
        </w:rPr>
      </w:pPr>
      <w:bookmarkStart w:id="29" w:name="_Toc80597348"/>
      <w:bookmarkStart w:id="30" w:name="_Toc80597563"/>
      <w:bookmarkStart w:id="31" w:name="_Toc80598113"/>
      <w:bookmarkStart w:id="32" w:name="_Toc80598943"/>
      <w:bookmarkStart w:id="33" w:name="_Toc80599038"/>
      <w:bookmarkStart w:id="34" w:name="_Toc80599127"/>
      <w:bookmarkStart w:id="35" w:name="_Toc80599520"/>
      <w:r w:rsidRPr="00727DEC">
        <w:rPr>
          <w:rFonts w:ascii="Times New Roman" w:eastAsia="Times New Roman" w:hAnsi="Times New Roman" w:cs="B Zar" w:hint="cs"/>
          <w:b/>
          <w:bCs/>
          <w:rtl/>
        </w:rPr>
        <w:t>به روز کردن افشا درباره شرایط موجود در تاریخ ترازنامه</w:t>
      </w:r>
      <w:bookmarkEnd w:id="29"/>
      <w:bookmarkEnd w:id="30"/>
      <w:bookmarkEnd w:id="31"/>
      <w:bookmarkEnd w:id="32"/>
      <w:bookmarkEnd w:id="33"/>
      <w:bookmarkEnd w:id="34"/>
      <w:bookmarkEnd w:id="35"/>
    </w:p>
    <w:p w:rsidR="00727DEC" w:rsidRPr="00727DEC" w:rsidRDefault="00727DEC" w:rsidP="00727DEC">
      <w:pPr>
        <w:spacing w:after="120" w:line="240" w:lineRule="auto"/>
        <w:ind w:left="567" w:hanging="567"/>
        <w:jc w:val="lowKashida"/>
        <w:rPr>
          <w:rFonts w:ascii="Times" w:eastAsia="Times New Roman" w:hAnsi="Times" w:cs="B Traffic"/>
          <w:b/>
          <w:bCs/>
          <w:rtl/>
        </w:rPr>
      </w:pPr>
      <w:r w:rsidRPr="00727DEC">
        <w:rPr>
          <w:rFonts w:ascii="Times" w:eastAsia="Times New Roman" w:hAnsi="Times" w:cs="B Traffic" w:hint="cs"/>
          <w:b/>
          <w:bCs/>
          <w:rtl/>
        </w:rPr>
        <w:t>16</w:t>
      </w:r>
      <w:r w:rsidRPr="00727DEC">
        <w:rPr>
          <w:rFonts w:ascii="Times" w:eastAsia="Times New Roman" w:hAnsi="Times" w:cs="B Traffic"/>
          <w:b/>
          <w:bCs/>
          <w:sz w:val="20"/>
          <w:rtl/>
        </w:rPr>
        <w:t xml:space="preserve"> </w:t>
      </w:r>
      <w:r w:rsidRPr="00727DEC">
        <w:rPr>
          <w:rFonts w:ascii="Times" w:eastAsia="Times New Roman" w:hAnsi="Times" w:cs="B Traffic"/>
          <w:b/>
          <w:bCs/>
          <w:rtl/>
        </w:rPr>
        <w:t>.</w:t>
      </w:r>
      <w:r w:rsidRPr="00727DEC">
        <w:rPr>
          <w:rFonts w:ascii="Times" w:eastAsia="Times New Roman" w:hAnsi="Times" w:cs="B Traffic"/>
          <w:b/>
          <w:bCs/>
          <w:rtl/>
        </w:rPr>
        <w:tab/>
      </w:r>
      <w:r w:rsidRPr="00727DEC">
        <w:rPr>
          <w:rFonts w:ascii="Times" w:eastAsia="Times New Roman" w:hAnsi="Times" w:cs="B Traffic" w:hint="cs"/>
          <w:b/>
          <w:bCs/>
          <w:rtl/>
        </w:rPr>
        <w:t>چنانچه واحد تجاری بعد از تاریخ ترازنامه اطلاعاتی درباره شرایط موجود در تاریخ ترازنامه کسب کند، باید موارد افشای مربوط به این شرایط را باتوجه به اطلاعات جدید به</w:t>
      </w:r>
      <w:r w:rsidRPr="00727DEC">
        <w:rPr>
          <w:rFonts w:ascii="Times" w:eastAsia="Times New Roman" w:hAnsi="Times" w:cs="B Traffic" w:hint="eastAsia"/>
          <w:b/>
          <w:bCs/>
          <w:rtl/>
        </w:rPr>
        <w:t>‌</w:t>
      </w:r>
      <w:r w:rsidRPr="00727DEC">
        <w:rPr>
          <w:rFonts w:ascii="Times New Roman" w:eastAsia="Times New Roman" w:hAnsi="Times New Roman" w:hint="cs"/>
          <w:b/>
          <w:bCs/>
          <w:rtl/>
        </w:rPr>
        <w:t> </w:t>
      </w:r>
      <w:r w:rsidRPr="00727DEC">
        <w:rPr>
          <w:rFonts w:ascii="Times" w:eastAsia="Times New Roman" w:hAnsi="Times" w:cs="B Traffic" w:hint="eastAsia"/>
          <w:b/>
          <w:bCs/>
          <w:rtl/>
        </w:rPr>
        <w:t>روز کند.</w:t>
      </w:r>
    </w:p>
    <w:p w:rsidR="00727DEC" w:rsidRPr="00727DEC" w:rsidRDefault="00727DEC" w:rsidP="00727DEC">
      <w:pPr>
        <w:keepNext/>
        <w:spacing w:before="240" w:after="80" w:line="240" w:lineRule="auto"/>
        <w:jc w:val="lowKashida"/>
        <w:outlineLvl w:val="2"/>
        <w:rPr>
          <w:rFonts w:ascii="Times New Roman" w:eastAsia="Times New Roman" w:hAnsi="Times New Roman" w:cs="B Zar"/>
          <w:b/>
          <w:bCs/>
          <w:rtl/>
        </w:rPr>
      </w:pPr>
      <w:bookmarkStart w:id="36" w:name="_Toc80597349"/>
      <w:bookmarkStart w:id="37" w:name="_Toc80597564"/>
      <w:bookmarkStart w:id="38" w:name="_Toc80598114"/>
      <w:bookmarkStart w:id="39" w:name="_Toc80598944"/>
      <w:bookmarkStart w:id="40" w:name="_Toc80599039"/>
      <w:bookmarkStart w:id="41" w:name="_Toc80599128"/>
      <w:bookmarkStart w:id="42" w:name="_Toc80599521"/>
      <w:r w:rsidRPr="00727DEC">
        <w:rPr>
          <w:rFonts w:ascii="Times New Roman" w:eastAsia="Times New Roman" w:hAnsi="Times New Roman" w:cs="B Zar" w:hint="cs"/>
          <w:b/>
          <w:bCs/>
          <w:rtl/>
        </w:rPr>
        <w:t>رویدادهای غیرتعدیلی بعد از تاریخ ترازنامه</w:t>
      </w:r>
      <w:bookmarkEnd w:id="36"/>
      <w:bookmarkEnd w:id="37"/>
      <w:bookmarkEnd w:id="38"/>
      <w:bookmarkEnd w:id="39"/>
      <w:bookmarkEnd w:id="40"/>
      <w:bookmarkEnd w:id="41"/>
      <w:bookmarkEnd w:id="42"/>
    </w:p>
    <w:p w:rsidR="00727DEC" w:rsidRPr="00727DEC" w:rsidRDefault="00727DEC" w:rsidP="00727DEC">
      <w:pPr>
        <w:spacing w:after="20" w:line="240" w:lineRule="auto"/>
        <w:ind w:left="567" w:hanging="567"/>
        <w:jc w:val="lowKashida"/>
        <w:rPr>
          <w:rFonts w:ascii="Times" w:eastAsia="Times New Roman" w:hAnsi="Times" w:cs="B Traffic"/>
          <w:b/>
          <w:bCs/>
          <w:rtl/>
        </w:rPr>
      </w:pPr>
      <w:r w:rsidRPr="00727DEC">
        <w:rPr>
          <w:rFonts w:ascii="Times" w:eastAsia="Times New Roman" w:hAnsi="Times" w:cs="B Traffic" w:hint="cs"/>
          <w:b/>
          <w:bCs/>
          <w:rtl/>
        </w:rPr>
        <w:t>18</w:t>
      </w:r>
      <w:r w:rsidRPr="00727DEC">
        <w:rPr>
          <w:rFonts w:ascii="Times" w:eastAsia="Times New Roman" w:hAnsi="Times" w:cs="B Traffic"/>
          <w:b/>
          <w:bCs/>
          <w:sz w:val="20"/>
          <w:rtl/>
        </w:rPr>
        <w:t xml:space="preserve"> </w:t>
      </w:r>
      <w:r w:rsidRPr="00727DEC">
        <w:rPr>
          <w:rFonts w:ascii="Times" w:eastAsia="Times New Roman" w:hAnsi="Times" w:cs="B Traffic"/>
          <w:b/>
          <w:bCs/>
          <w:rtl/>
        </w:rPr>
        <w:t>.</w:t>
      </w:r>
      <w:r w:rsidRPr="00727DEC">
        <w:rPr>
          <w:rFonts w:ascii="Times" w:eastAsia="Times New Roman" w:hAnsi="Times" w:cs="B Traffic"/>
          <w:b/>
          <w:bCs/>
          <w:rtl/>
        </w:rPr>
        <w:tab/>
      </w:r>
      <w:r w:rsidRPr="00727DEC">
        <w:rPr>
          <w:rFonts w:ascii="Times" w:eastAsia="Times New Roman" w:hAnsi="Times" w:cs="B Traffic" w:hint="cs"/>
          <w:b/>
          <w:bCs/>
          <w:rtl/>
        </w:rPr>
        <w:t>واحد تجاری باید اطلاعات زیر را برای هر گروه با</w:t>
      </w:r>
      <w:r w:rsidRPr="00727DEC">
        <w:rPr>
          <w:rFonts w:ascii="Times New Roman" w:eastAsia="Times New Roman" w:hAnsi="Times New Roman" w:hint="cs"/>
          <w:b/>
          <w:bCs/>
          <w:rtl/>
        </w:rPr>
        <w:t> </w:t>
      </w:r>
      <w:r w:rsidRPr="00727DEC">
        <w:rPr>
          <w:rFonts w:ascii="Times" w:eastAsia="Times New Roman" w:hAnsi="Times" w:cs="B Traffic" w:hint="cs"/>
          <w:b/>
          <w:bCs/>
          <w:rtl/>
        </w:rPr>
        <w:t>اهمیت از رویدادهای غیرتعدیلی بعد از تاریخ ترازنامه افشا کند</w:t>
      </w:r>
      <w:r w:rsidRPr="00727DEC">
        <w:rPr>
          <w:rFonts w:ascii="Times New Roman" w:eastAsia="Times New Roman" w:hAnsi="Times New Roman" w:hint="cs"/>
          <w:b/>
          <w:bCs/>
          <w:rtl/>
        </w:rPr>
        <w:t> </w:t>
      </w:r>
      <w:r w:rsidRPr="00727DEC">
        <w:rPr>
          <w:rFonts w:ascii="Times" w:eastAsia="Times New Roman" w:hAnsi="Times" w:cs="B Traffic" w:hint="cs"/>
          <w:b/>
          <w:bCs/>
          <w:rtl/>
        </w:rPr>
        <w:t>:</w:t>
      </w:r>
    </w:p>
    <w:p w:rsidR="00727DEC" w:rsidRPr="00727DEC" w:rsidRDefault="00727DEC" w:rsidP="00727DEC">
      <w:pPr>
        <w:tabs>
          <w:tab w:val="left" w:pos="907"/>
        </w:tabs>
        <w:spacing w:after="0" w:line="240" w:lineRule="auto"/>
        <w:ind w:left="1134" w:hanging="567"/>
        <w:jc w:val="lowKashida"/>
        <w:rPr>
          <w:rFonts w:ascii="Times" w:eastAsia="Times New Roman" w:hAnsi="Times" w:cs="B Traffic"/>
          <w:b/>
          <w:bCs/>
          <w:rtl/>
        </w:rPr>
      </w:pPr>
      <w:r w:rsidRPr="00727DEC">
        <w:rPr>
          <w:rFonts w:ascii="Times" w:eastAsia="Times New Roman" w:hAnsi="Times" w:cs="B Traffic" w:hint="cs"/>
          <w:b/>
          <w:bCs/>
          <w:rtl/>
        </w:rPr>
        <w:t>الف</w:t>
      </w:r>
      <w:r w:rsidRPr="00727DEC">
        <w:rPr>
          <w:rFonts w:ascii="Times" w:eastAsia="Times New Roman" w:hAnsi="Times" w:cs="B Traffic" w:hint="cs"/>
          <w:b/>
          <w:bCs/>
          <w:sz w:val="14"/>
          <w:szCs w:val="16"/>
          <w:rtl/>
        </w:rPr>
        <w:t xml:space="preserve"> </w:t>
      </w:r>
      <w:r w:rsidRPr="00727DEC">
        <w:rPr>
          <w:rFonts w:ascii="Times" w:eastAsia="Times New Roman" w:hAnsi="Times" w:cs="B Traffic" w:hint="cs"/>
          <w:b/>
          <w:bCs/>
          <w:rtl/>
        </w:rPr>
        <w:t>.</w:t>
      </w:r>
      <w:r w:rsidRPr="00727DEC">
        <w:rPr>
          <w:rFonts w:ascii="Times" w:eastAsia="Times New Roman" w:hAnsi="Times" w:cs="B Traffic" w:hint="cs"/>
          <w:b/>
          <w:bCs/>
          <w:rtl/>
        </w:rPr>
        <w:tab/>
      </w:r>
      <w:r w:rsidRPr="00727DEC">
        <w:rPr>
          <w:rFonts w:ascii="Times" w:eastAsia="Times New Roman" w:hAnsi="Times" w:cs="B Traffic" w:hint="cs"/>
          <w:b/>
          <w:bCs/>
          <w:rtl/>
        </w:rPr>
        <w:tab/>
        <w:t>ماهیت رویداد، و</w:t>
      </w:r>
    </w:p>
    <w:p w:rsidR="00727DEC" w:rsidRPr="00727DEC" w:rsidRDefault="00727DEC" w:rsidP="00727DEC">
      <w:pPr>
        <w:tabs>
          <w:tab w:val="left" w:pos="907"/>
        </w:tabs>
        <w:spacing w:after="120" w:line="240" w:lineRule="auto"/>
        <w:ind w:left="1134" w:hanging="567"/>
        <w:jc w:val="lowKashida"/>
        <w:rPr>
          <w:rFonts w:ascii="Times" w:eastAsia="Times New Roman" w:hAnsi="Times" w:cs="B Traffic"/>
          <w:b/>
          <w:bCs/>
          <w:rtl/>
        </w:rPr>
      </w:pPr>
      <w:r w:rsidRPr="00727DEC">
        <w:rPr>
          <w:rFonts w:ascii="Times" w:eastAsia="Times New Roman" w:hAnsi="Times" w:cs="B Traffic" w:hint="cs"/>
          <w:b/>
          <w:bCs/>
          <w:rtl/>
        </w:rPr>
        <w:t>ب</w:t>
      </w:r>
      <w:r w:rsidRPr="00727DEC">
        <w:rPr>
          <w:rFonts w:ascii="Times" w:eastAsia="Times New Roman" w:hAnsi="Times" w:cs="B Traffic" w:hint="cs"/>
          <w:b/>
          <w:bCs/>
          <w:rtl/>
        </w:rPr>
        <w:tab/>
        <w:t>.</w:t>
      </w:r>
      <w:r w:rsidRPr="00727DEC">
        <w:rPr>
          <w:rFonts w:ascii="Times" w:eastAsia="Times New Roman" w:hAnsi="Times" w:cs="B Traffic" w:hint="cs"/>
          <w:b/>
          <w:bCs/>
          <w:rtl/>
        </w:rPr>
        <w:tab/>
        <w:t>براوردی از اثر مالی آن، یا بیان اینکه انجام چنین براوردی امکان</w:t>
      </w:r>
      <w:r w:rsidRPr="00727DEC">
        <w:rPr>
          <w:rFonts w:ascii="Times New Roman" w:eastAsia="Times New Roman" w:hAnsi="Times New Roman" w:hint="cs"/>
          <w:b/>
          <w:bCs/>
          <w:rtl/>
        </w:rPr>
        <w:t> </w:t>
      </w:r>
      <w:r w:rsidRPr="00727DEC">
        <w:rPr>
          <w:rFonts w:ascii="Times" w:eastAsia="Times New Roman" w:hAnsi="Times" w:cs="B Traffic" w:hint="cs"/>
          <w:b/>
          <w:bCs/>
          <w:rtl/>
        </w:rPr>
        <w:t>پذیر نیست.</w:t>
      </w:r>
    </w:p>
    <w:p w:rsidR="00727DEC" w:rsidRPr="00727DEC" w:rsidRDefault="00727DEC" w:rsidP="00727DEC">
      <w:pPr>
        <w:spacing w:after="0"/>
        <w:rPr>
          <w:rFonts w:asciiTheme="minorBidi" w:eastAsia="Times New Roman" w:hAnsiTheme="minorBidi" w:cstheme="minorBidi"/>
          <w:sz w:val="28"/>
          <w:szCs w:val="28"/>
          <w:lang w:bidi="ar-SA"/>
        </w:rPr>
      </w:pPr>
    </w:p>
    <w:p w:rsidR="00DE0610" w:rsidRDefault="00DE0610" w:rsidP="00727DEC">
      <w:pPr>
        <w:bidi w:val="0"/>
      </w:pPr>
    </w:p>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0" w:rsidRDefault="00FB7E10" w:rsidP="00E8313F">
      <w:pPr>
        <w:spacing w:after="0" w:line="240" w:lineRule="auto"/>
      </w:pPr>
      <w:r>
        <w:separator/>
      </w:r>
    </w:p>
  </w:endnote>
  <w:endnote w:type="continuationSeparator" w:id="0">
    <w:p w:rsidR="00FB7E10" w:rsidRDefault="00FB7E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0" w:rsidRDefault="00FB7E10" w:rsidP="00E8313F">
      <w:pPr>
        <w:spacing w:after="0" w:line="240" w:lineRule="auto"/>
      </w:pPr>
      <w:r>
        <w:separator/>
      </w:r>
    </w:p>
  </w:footnote>
  <w:footnote w:type="continuationSeparator" w:id="0">
    <w:p w:rsidR="00FB7E10" w:rsidRDefault="00FB7E1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648A"/>
    <w:rsid w:val="00053AEC"/>
    <w:rsid w:val="001B1F6A"/>
    <w:rsid w:val="001D7378"/>
    <w:rsid w:val="00216975"/>
    <w:rsid w:val="0042160F"/>
    <w:rsid w:val="00471853"/>
    <w:rsid w:val="006146A7"/>
    <w:rsid w:val="00656681"/>
    <w:rsid w:val="00727DEC"/>
    <w:rsid w:val="007C3ED5"/>
    <w:rsid w:val="00872C72"/>
    <w:rsid w:val="00876485"/>
    <w:rsid w:val="009247E0"/>
    <w:rsid w:val="00A637A9"/>
    <w:rsid w:val="00B10C77"/>
    <w:rsid w:val="00B96CE0"/>
    <w:rsid w:val="00CF34F2"/>
    <w:rsid w:val="00DE0610"/>
    <w:rsid w:val="00E8313F"/>
    <w:rsid w:val="00F27B26"/>
    <w:rsid w:val="00FB7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paragraph" w:styleId="Heading3">
    <w:name w:val="heading 3"/>
    <w:basedOn w:val="Normal"/>
    <w:next w:val="Normal"/>
    <w:link w:val="Heading3Char"/>
    <w:uiPriority w:val="9"/>
    <w:semiHidden/>
    <w:unhideWhenUsed/>
    <w:qFormat/>
    <w:rsid w:val="00727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 w:type="character" w:customStyle="1" w:styleId="Heading3Char">
    <w:name w:val="Heading 3 Char"/>
    <w:basedOn w:val="DefaultParagraphFont"/>
    <w:link w:val="Heading3"/>
    <w:uiPriority w:val="9"/>
    <w:semiHidden/>
    <w:rsid w:val="00727D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paragraph" w:styleId="Heading3">
    <w:name w:val="heading 3"/>
    <w:basedOn w:val="Normal"/>
    <w:next w:val="Normal"/>
    <w:link w:val="Heading3Char"/>
    <w:uiPriority w:val="9"/>
    <w:semiHidden/>
    <w:unhideWhenUsed/>
    <w:qFormat/>
    <w:rsid w:val="00727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 w:type="character" w:customStyle="1" w:styleId="Heading3Char">
    <w:name w:val="Heading 3 Char"/>
    <w:basedOn w:val="DefaultParagraphFont"/>
    <w:link w:val="Heading3"/>
    <w:uiPriority w:val="9"/>
    <w:semiHidden/>
    <w:rsid w:val="00727D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3436">
      <w:bodyDiv w:val="1"/>
      <w:marLeft w:val="0"/>
      <w:marRight w:val="0"/>
      <w:marTop w:val="0"/>
      <w:marBottom w:val="0"/>
      <w:divBdr>
        <w:top w:val="none" w:sz="0" w:space="0" w:color="auto"/>
        <w:left w:val="none" w:sz="0" w:space="0" w:color="auto"/>
        <w:bottom w:val="none" w:sz="0" w:space="0" w:color="auto"/>
        <w:right w:val="none" w:sz="0" w:space="0" w:color="auto"/>
      </w:divBdr>
      <w:divsChild>
        <w:div w:id="1164392957">
          <w:marLeft w:val="0"/>
          <w:marRight w:val="0"/>
          <w:marTop w:val="0"/>
          <w:marBottom w:val="0"/>
          <w:divBdr>
            <w:top w:val="none" w:sz="0" w:space="0" w:color="auto"/>
            <w:left w:val="none" w:sz="0" w:space="0" w:color="auto"/>
            <w:bottom w:val="none" w:sz="0" w:space="0" w:color="auto"/>
            <w:right w:val="none" w:sz="0" w:space="0" w:color="auto"/>
          </w:divBdr>
          <w:divsChild>
            <w:div w:id="1613316482">
              <w:marLeft w:val="0"/>
              <w:marRight w:val="0"/>
              <w:marTop w:val="0"/>
              <w:marBottom w:val="0"/>
              <w:divBdr>
                <w:top w:val="none" w:sz="0" w:space="0" w:color="auto"/>
                <w:left w:val="none" w:sz="0" w:space="0" w:color="auto"/>
                <w:bottom w:val="none" w:sz="0" w:space="0" w:color="auto"/>
                <w:right w:val="none" w:sz="0" w:space="0" w:color="auto"/>
              </w:divBdr>
              <w:divsChild>
                <w:div w:id="1736659272">
                  <w:marLeft w:val="0"/>
                  <w:marRight w:val="0"/>
                  <w:marTop w:val="0"/>
                  <w:marBottom w:val="0"/>
                  <w:divBdr>
                    <w:top w:val="none" w:sz="0" w:space="0" w:color="auto"/>
                    <w:left w:val="none" w:sz="0" w:space="0" w:color="auto"/>
                    <w:bottom w:val="none" w:sz="0" w:space="0" w:color="auto"/>
                    <w:right w:val="none" w:sz="0" w:space="0" w:color="auto"/>
                  </w:divBdr>
                  <w:divsChild>
                    <w:div w:id="10825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3842">
          <w:marLeft w:val="0"/>
          <w:marRight w:val="0"/>
          <w:marTop w:val="0"/>
          <w:marBottom w:val="0"/>
          <w:divBdr>
            <w:top w:val="none" w:sz="0" w:space="0" w:color="auto"/>
            <w:left w:val="none" w:sz="0" w:space="0" w:color="auto"/>
            <w:bottom w:val="none" w:sz="0" w:space="0" w:color="auto"/>
            <w:right w:val="none" w:sz="0" w:space="0" w:color="auto"/>
          </w:divBdr>
          <w:divsChild>
            <w:div w:id="970133991">
              <w:marLeft w:val="0"/>
              <w:marRight w:val="0"/>
              <w:marTop w:val="0"/>
              <w:marBottom w:val="0"/>
              <w:divBdr>
                <w:top w:val="none" w:sz="0" w:space="0" w:color="auto"/>
                <w:left w:val="none" w:sz="0" w:space="0" w:color="auto"/>
                <w:bottom w:val="none" w:sz="0" w:space="0" w:color="auto"/>
                <w:right w:val="none" w:sz="0" w:space="0" w:color="auto"/>
              </w:divBdr>
            </w:div>
          </w:divsChild>
        </w:div>
        <w:div w:id="153400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2020-03-05T11:16:00Z</dcterms:created>
  <dcterms:modified xsi:type="dcterms:W3CDTF">2020-03-05T11:16:00Z</dcterms:modified>
</cp:coreProperties>
</file>