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2D492C">
            <w:pPr>
              <w:rPr>
                <w:rFonts w:cs="Tahoma"/>
                <w:rtl/>
              </w:rPr>
            </w:pPr>
            <w:r>
              <w:rPr>
                <w:rFonts w:cs="Tahoma" w:hint="cs"/>
                <w:rtl/>
              </w:rPr>
              <w:t>نام درس:............................................. نام ونام خانوادگی مدرس:</w:t>
            </w:r>
            <w:r w:rsidR="002D492C">
              <w:rPr>
                <w:rFonts w:cs="Tahoma" w:hint="cs"/>
                <w:rtl/>
              </w:rPr>
              <w:t xml:space="preserve"> حمیرا اسماعیلی</w:t>
            </w:r>
          </w:p>
          <w:p w:rsidR="00876485" w:rsidRPr="00E8313F" w:rsidRDefault="00876485" w:rsidP="002D492C">
            <w:pPr>
              <w:rPr>
                <w:rFonts w:cs="Tahoma"/>
                <w:rtl/>
              </w:rPr>
            </w:pPr>
            <w:r>
              <w:rPr>
                <w:rFonts w:cs="Tahoma" w:hint="cs"/>
                <w:rtl/>
              </w:rPr>
              <w:t xml:space="preserve">آدرس </w:t>
            </w:r>
            <w:r>
              <w:rPr>
                <w:rFonts w:cs="Tahoma"/>
              </w:rPr>
              <w:t>email</w:t>
            </w:r>
            <w:r>
              <w:rPr>
                <w:rFonts w:cs="Tahoma" w:hint="cs"/>
                <w:rtl/>
              </w:rPr>
              <w:t>مدرس:......................................................تلفن همراه مدرس:</w:t>
            </w:r>
            <w:r w:rsidR="002D492C">
              <w:rPr>
                <w:rFonts w:cs="Tahoma" w:hint="cs"/>
                <w:rtl/>
              </w:rPr>
              <w:t xml:space="preserve"> 09395163122</w:t>
            </w:r>
          </w:p>
        </w:tc>
      </w:tr>
      <w:tr w:rsidR="00E8313F" w:rsidTr="00A637A9">
        <w:trPr>
          <w:trHeight w:val="881"/>
        </w:trPr>
        <w:tc>
          <w:tcPr>
            <w:tcW w:w="9483" w:type="dxa"/>
          </w:tcPr>
          <w:p w:rsidR="00E8313F" w:rsidRDefault="00E8313F" w:rsidP="00121A7A">
            <w:pPr>
              <w:rPr>
                <w:rFonts w:cs="Tahoma"/>
                <w:rtl/>
              </w:rPr>
            </w:pPr>
            <w:r>
              <w:rPr>
                <w:rFonts w:cs="Tahoma" w:hint="cs"/>
                <w:rtl/>
              </w:rPr>
              <w:t>جزوه درس:...</w:t>
            </w:r>
            <w:r w:rsidR="00121A7A">
              <w:rPr>
                <w:rFonts w:cs="Tahoma" w:hint="cs"/>
                <w:rtl/>
              </w:rPr>
              <w:t xml:space="preserve">شیوه نگارش در روابط عمومی </w:t>
            </w:r>
            <w:r>
              <w:rPr>
                <w:rFonts w:cs="Tahoma" w:hint="cs"/>
                <w:rtl/>
              </w:rPr>
              <w:t>...... مربوط به هفته  :  اول</w:t>
            </w:r>
            <w:r>
              <w:rPr>
                <w:rFonts w:cs="Tahoma" w:hint="cs"/>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r w:rsidR="00121A7A">
              <w:rPr>
                <w:rFonts w:cs="Tahoma" w:hint="cs"/>
                <w:rtl/>
              </w:rPr>
              <w:t xml:space="preserve">چهارم </w:t>
            </w:r>
            <w:r w:rsidR="00121A7A">
              <w:rPr>
                <w:rFonts w:cs="Tahoma" w:hint="cs"/>
              </w:rPr>
              <w:sym w:font="Wingdings 2" w:char="F052"/>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RPr="00121A7A" w:rsidTr="00A637A9">
        <w:trPr>
          <w:trHeight w:val="6925"/>
        </w:trPr>
        <w:tc>
          <w:tcPr>
            <w:tcW w:w="9483" w:type="dxa"/>
          </w:tcPr>
          <w:p w:rsidR="00E8313F" w:rsidRDefault="00121A7A">
            <w:pPr>
              <w:rPr>
                <w:rFonts w:cs="B Nazanin" w:hint="cs"/>
                <w:rtl/>
              </w:rPr>
            </w:pPr>
            <w:r>
              <w:rPr>
                <w:rFonts w:cs="B Nazanin" w:hint="cs"/>
                <w:rtl/>
              </w:rPr>
              <w:t xml:space="preserve">در انواع نوشته هایی که برای هر اداره یا سازمان نوشته می شود باید نکات اصولی آن را در نظر گرفت البته در نگارش هر کدام از این نامه ها باید به رسم الخط نامه نیز از نظر صحیح نویسی مورد توجه قرار گیرد و به صورت درست و طبق قوانین فرهنگستان زبان و ادب فارسی نوشته شود که به </w:t>
            </w:r>
            <w:r w:rsidR="00AD197C">
              <w:rPr>
                <w:rFonts w:cs="B Nazanin" w:hint="cs"/>
                <w:rtl/>
              </w:rPr>
              <w:t>طور مثال به چند نمونه و نکته از آن می پردازیم (این نکات به طور کامل در کتاب ویراستاری و صفحه آرایی نوشته شده است).</w:t>
            </w:r>
          </w:p>
          <w:p w:rsidR="00AD197C" w:rsidRDefault="00AD197C">
            <w:pPr>
              <w:rPr>
                <w:rFonts w:cs="B Nazanin" w:hint="cs"/>
                <w:rtl/>
              </w:rPr>
            </w:pPr>
            <w:r>
              <w:rPr>
                <w:rFonts w:cs="B Nazanin" w:hint="cs"/>
                <w:rtl/>
              </w:rPr>
              <w:t>مثال:</w:t>
            </w:r>
          </w:p>
          <w:p w:rsidR="00AD197C" w:rsidRDefault="00CF7235" w:rsidP="00AD197C">
            <w:pPr>
              <w:rPr>
                <w:rFonts w:cs="B Nazanin" w:hint="cs"/>
                <w:rtl/>
              </w:rPr>
            </w:pPr>
            <w:r>
              <w:rPr>
                <w:rFonts w:cs="B Nazanin" w:hint="cs"/>
                <w:rtl/>
              </w:rPr>
              <w:t>«ب</w:t>
            </w:r>
            <w:r w:rsidR="00AD197C">
              <w:rPr>
                <w:rFonts w:cs="B Nazanin" w:hint="cs"/>
                <w:rtl/>
              </w:rPr>
              <w:t xml:space="preserve">ی» معمولا جدا از </w:t>
            </w:r>
            <w:r>
              <w:rPr>
                <w:rFonts w:cs="B Nazanin" w:hint="cs"/>
                <w:rtl/>
              </w:rPr>
              <w:t xml:space="preserve">کلمه نوشته می شود: بی قرار </w:t>
            </w:r>
            <w:r>
              <w:rPr>
                <w:rFonts w:ascii="Times New Roman" w:hAnsi="Times New Roman" w:hint="cs"/>
                <w:rtl/>
              </w:rPr>
              <w:t>–</w:t>
            </w:r>
            <w:r>
              <w:rPr>
                <w:rFonts w:cs="B Nazanin" w:hint="cs"/>
                <w:rtl/>
              </w:rPr>
              <w:t xml:space="preserve"> بی حوصله- البته استثناءهایی وجود دارد: مانند: بیخود- بیکار- بیچاره</w:t>
            </w:r>
          </w:p>
          <w:p w:rsidR="00CF7235" w:rsidRDefault="00CF7235" w:rsidP="00AD197C">
            <w:pPr>
              <w:rPr>
                <w:rFonts w:cs="B Nazanin" w:hint="cs"/>
                <w:rtl/>
              </w:rPr>
            </w:pPr>
            <w:r>
              <w:rPr>
                <w:rFonts w:cs="B Nazanin" w:hint="cs"/>
                <w:rtl/>
              </w:rPr>
              <w:t>پسوندهای «تر» و «ترین»: به کلمه پیش از خود می چسبد. بجز کلمات که به «ت» ختم شوند.</w:t>
            </w:r>
          </w:p>
          <w:p w:rsidR="00CF7235" w:rsidRDefault="00CF7235" w:rsidP="00AD197C">
            <w:pPr>
              <w:rPr>
                <w:rFonts w:cs="B Nazanin" w:hint="cs"/>
                <w:rtl/>
              </w:rPr>
            </w:pPr>
            <w:r>
              <w:rPr>
                <w:rFonts w:cs="B Nazanin" w:hint="cs"/>
                <w:rtl/>
              </w:rPr>
              <w:t>حذف فعل به قرینه: گاهی فعلی را که در چند جملۀ متوالی باید، حذف می کنند و آن را در آخر جمله می آورند.</w:t>
            </w:r>
          </w:p>
          <w:p w:rsidR="00CF7235" w:rsidRDefault="00CF7235" w:rsidP="00AD197C">
            <w:pPr>
              <w:rPr>
                <w:rFonts w:cs="B Nazanin" w:hint="cs"/>
                <w:rtl/>
              </w:rPr>
            </w:pPr>
            <w:r>
              <w:rPr>
                <w:rFonts w:cs="B Nazanin" w:hint="cs"/>
                <w:rtl/>
              </w:rPr>
              <w:t>همین و همان: در همه حال جدا از کلمه های قبل و بعد از خود نوشته می شوند.</w:t>
            </w:r>
          </w:p>
          <w:p w:rsidR="00CF7235" w:rsidRDefault="00CF7235" w:rsidP="00AD197C">
            <w:pPr>
              <w:rPr>
                <w:rFonts w:cs="B Nazanin" w:hint="cs"/>
                <w:rtl/>
              </w:rPr>
            </w:pPr>
            <w:r>
              <w:rPr>
                <w:rFonts w:cs="B Nazanin" w:hint="cs"/>
                <w:rtl/>
              </w:rPr>
              <w:t>«ها» و «ان» جمع</w:t>
            </w:r>
          </w:p>
          <w:p w:rsidR="00CF7235" w:rsidRDefault="00CF7235" w:rsidP="00AD197C">
            <w:pPr>
              <w:rPr>
                <w:rFonts w:cs="B Nazanin"/>
                <w:rtl/>
              </w:rPr>
            </w:pPr>
            <w:r>
              <w:rPr>
                <w:rFonts w:cs="B Nazanin" w:hint="cs"/>
                <w:rtl/>
              </w:rPr>
              <w:t>«ها» غالبا برای جمع بستن غیر جانداران به کار رفته و به کلمه قبل از خود می چسبد به جز کلماتی که به های غیر ملفوظ ختم می شوند.</w:t>
            </w:r>
          </w:p>
          <w:p w:rsidR="00C004E8" w:rsidRDefault="00C004E8" w:rsidP="00AD197C">
            <w:pPr>
              <w:rPr>
                <w:rFonts w:cs="B Nazanin" w:hint="cs"/>
                <w:rtl/>
              </w:rPr>
            </w:pPr>
            <w:r>
              <w:rPr>
                <w:rFonts w:cs="B Nazanin" w:hint="cs"/>
                <w:rtl/>
              </w:rPr>
              <w:t>باید حتما به علامت های جمع در عربی و فارسی توجه کرد. مثلا «یت» به کلمه فارسی نمی چسبد چون علامت مصدرساز عربی است.</w:t>
            </w:r>
          </w:p>
          <w:p w:rsidR="00C004E8" w:rsidRDefault="00C004E8" w:rsidP="00AD197C">
            <w:pPr>
              <w:rPr>
                <w:rFonts w:cs="B Nazanin" w:hint="cs"/>
                <w:rtl/>
              </w:rPr>
            </w:pPr>
            <w:r>
              <w:rPr>
                <w:rFonts w:cs="B Nazanin" w:hint="cs"/>
                <w:rtl/>
              </w:rPr>
              <w:t xml:space="preserve">مثل: خوب: خوبیت  غ        انسان: انسانیت  </w:t>
            </w:r>
            <w:r>
              <w:rPr>
                <w:rFonts w:cs="B Nazanin" w:hint="cs"/>
              </w:rPr>
              <w:sym w:font="Wingdings 2" w:char="F052"/>
            </w:r>
            <w:r w:rsidR="006222BD">
              <w:rPr>
                <w:rFonts w:cs="B Nazanin" w:hint="cs"/>
                <w:rtl/>
              </w:rPr>
              <w:t xml:space="preserve"> </w:t>
            </w:r>
          </w:p>
          <w:p w:rsidR="006222BD" w:rsidRDefault="006222BD" w:rsidP="00AD197C">
            <w:pPr>
              <w:rPr>
                <w:rFonts w:cs="B Nazanin" w:hint="cs"/>
                <w:rtl/>
              </w:rPr>
            </w:pPr>
            <w:r>
              <w:rPr>
                <w:rFonts w:cs="B Nazanin" w:hint="cs"/>
                <w:rtl/>
              </w:rPr>
              <w:t>شتباه است: فرمایشات، آزمایشات، گزارشات و بهتر است به جای «ات» به علامت جمع فارسی «ها» نوشته شوند و نیز کلماتی مانند مخترعین- مأمورین- معلمین و ... جای «ین» و «ون» علامت جمع «ان» نوشته شود.</w:t>
            </w:r>
          </w:p>
          <w:p w:rsidR="006222BD" w:rsidRDefault="006222BD" w:rsidP="00AD197C">
            <w:pPr>
              <w:rPr>
                <w:rFonts w:cs="B Nazanin" w:hint="cs"/>
                <w:rtl/>
              </w:rPr>
            </w:pPr>
            <w:r>
              <w:rPr>
                <w:rFonts w:cs="B Nazanin" w:hint="cs"/>
                <w:rtl/>
              </w:rPr>
              <w:t>کلمه های جمع مکسر عربی نیازی به دوباره جمع بستن ندارند. بنابراین کلمات اخلاق ها- اولادها- نذورات اسباب ها و جواهرات همگی غلط هستند.</w:t>
            </w:r>
          </w:p>
          <w:p w:rsidR="006222BD" w:rsidRDefault="006222BD" w:rsidP="00AD197C">
            <w:pPr>
              <w:rPr>
                <w:rFonts w:cs="B Nazanin" w:hint="cs"/>
                <w:rtl/>
              </w:rPr>
            </w:pPr>
            <w:r>
              <w:rPr>
                <w:rFonts w:cs="B Nazanin" w:hint="cs"/>
                <w:rtl/>
              </w:rPr>
              <w:t xml:space="preserve">گرامی به </w:t>
            </w:r>
            <w:r w:rsidR="005978C4">
              <w:rPr>
                <w:rFonts w:cs="B Nazanin" w:hint="cs"/>
                <w:rtl/>
              </w:rPr>
              <w:t>معنی «عزیز» و به کار بردن کلمه نامفهوم «گرام» غلط فاحش است.</w:t>
            </w:r>
          </w:p>
          <w:p w:rsidR="005978C4" w:rsidRDefault="005978C4" w:rsidP="00AD197C">
            <w:pPr>
              <w:rPr>
                <w:rFonts w:cs="B Nazanin" w:hint="cs"/>
                <w:rtl/>
              </w:rPr>
            </w:pPr>
            <w:r>
              <w:rPr>
                <w:rFonts w:cs="B Nazanin" w:hint="cs"/>
                <w:rtl/>
              </w:rPr>
              <w:t>کلماتی هستند که گاهی به جای هم به کار می روند که اشتباه است: تسویه- تصفیه</w:t>
            </w:r>
          </w:p>
          <w:p w:rsidR="005978C4" w:rsidRDefault="005978C4" w:rsidP="00AD197C">
            <w:pPr>
              <w:rPr>
                <w:rFonts w:cs="B Nazanin" w:hint="cs"/>
                <w:rtl/>
              </w:rPr>
            </w:pPr>
            <w:r>
              <w:rPr>
                <w:rFonts w:cs="B Nazanin" w:hint="cs"/>
                <w:rtl/>
              </w:rPr>
              <w:t>تسویه: برابر کردن- مساوی ساختن و یکسان کردن</w:t>
            </w:r>
          </w:p>
          <w:p w:rsidR="005978C4" w:rsidRDefault="005978C4" w:rsidP="00AD197C">
            <w:pPr>
              <w:rPr>
                <w:rFonts w:cs="B Nazanin" w:hint="cs"/>
                <w:rtl/>
              </w:rPr>
            </w:pPr>
            <w:r>
              <w:rPr>
                <w:rFonts w:cs="B Nazanin" w:hint="cs"/>
                <w:rtl/>
              </w:rPr>
              <w:t>تصفیه: پاک کردن پاکیزه کردن- صاف کردن</w:t>
            </w:r>
          </w:p>
          <w:p w:rsidR="005978C4" w:rsidRDefault="005978C4" w:rsidP="00AD197C">
            <w:pPr>
              <w:rPr>
                <w:rFonts w:cs="B Nazanin" w:hint="cs"/>
                <w:rtl/>
              </w:rPr>
            </w:pPr>
            <w:r>
              <w:rPr>
                <w:rFonts w:cs="B Nazanin" w:hint="cs"/>
                <w:rtl/>
              </w:rPr>
              <w:t>موارد استفاده از اعداد به جای حروف:</w:t>
            </w:r>
          </w:p>
          <w:p w:rsidR="005978C4" w:rsidRDefault="005978C4" w:rsidP="00AD197C">
            <w:pPr>
              <w:rPr>
                <w:rFonts w:cs="B Nazanin" w:hint="cs"/>
                <w:rtl/>
              </w:rPr>
            </w:pPr>
            <w:r>
              <w:rPr>
                <w:rFonts w:cs="B Nazanin" w:hint="cs"/>
                <w:rtl/>
              </w:rPr>
              <w:t>مقیاس های متری- آمار- تاریخ و ساعات روز- شماره قوانین و تصویب نامه ها</w:t>
            </w:r>
          </w:p>
          <w:p w:rsidR="005978C4" w:rsidRDefault="005978C4" w:rsidP="00AD197C">
            <w:pPr>
              <w:rPr>
                <w:rFonts w:cs="B Nazanin" w:hint="cs"/>
                <w:rtl/>
              </w:rPr>
            </w:pPr>
            <w:r>
              <w:rPr>
                <w:rFonts w:cs="B Nazanin" w:hint="cs"/>
                <w:rtl/>
              </w:rPr>
              <w:t>موارد استفاده حروف به جای اعداد:</w:t>
            </w:r>
          </w:p>
          <w:p w:rsidR="005978C4" w:rsidRDefault="005978C4" w:rsidP="00AD197C">
            <w:pPr>
              <w:rPr>
                <w:rFonts w:cs="B Nazanin"/>
                <w:rtl/>
              </w:rPr>
            </w:pPr>
            <w:r>
              <w:rPr>
                <w:rFonts w:cs="B Nazanin" w:hint="cs"/>
                <w:rtl/>
              </w:rPr>
              <w:t>اعداد کسری- اعداد تقریبی (دو سه سال پیش)- اعداد ترتیبی- اعداد کسری (دو سوم حقوق کارمندان)- اعداد غیر آماری (صدبار به تو گفتم)</w:t>
            </w:r>
          </w:p>
          <w:p w:rsidR="00E67745" w:rsidRDefault="00792DBF" w:rsidP="00AD197C">
            <w:pPr>
              <w:rPr>
                <w:rFonts w:cs="B Nazanin" w:hint="cs"/>
                <w:rtl/>
              </w:rPr>
            </w:pPr>
            <w:r>
              <w:rPr>
                <w:rFonts w:cs="B Nazanin" w:hint="cs"/>
                <w:rtl/>
              </w:rPr>
              <w:t>پس در نوشته های خود حتماً باید به نکاتی که حتماً باید در رسم الخط مورد توجه قرار گیرد اهمیت داد تا نامه هایی که در روابط عمومی نوشته می شود (بین سازمانی- خارج از سازمان- اداری ....) به طور صحیح نوشته شود.</w:t>
            </w:r>
          </w:p>
          <w:p w:rsidR="00792DBF" w:rsidRPr="00121A7A" w:rsidRDefault="00792DBF" w:rsidP="00AD197C">
            <w:pPr>
              <w:rPr>
                <w:rFonts w:cs="B Nazanin"/>
                <w:rtl/>
              </w:rPr>
            </w:pPr>
            <w:bookmarkStart w:id="0" w:name="_GoBack"/>
            <w:bookmarkEnd w:id="0"/>
          </w:p>
          <w:p w:rsidR="00E8313F" w:rsidRPr="00121A7A" w:rsidRDefault="00E8313F">
            <w:pPr>
              <w:rPr>
                <w:rFonts w:cs="B Nazanin"/>
                <w:rtl/>
              </w:rPr>
            </w:pPr>
          </w:p>
        </w:tc>
      </w:tr>
    </w:tbl>
    <w:p w:rsidR="00DE0610" w:rsidRDefault="00DE0610"/>
    <w:sectPr w:rsidR="00DE0610"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845" w:rsidRDefault="00C43845" w:rsidP="00E8313F">
      <w:pPr>
        <w:spacing w:after="0" w:line="240" w:lineRule="auto"/>
      </w:pPr>
      <w:r>
        <w:separator/>
      </w:r>
    </w:p>
  </w:endnote>
  <w:endnote w:type="continuationSeparator" w:id="0">
    <w:p w:rsidR="00C43845" w:rsidRDefault="00C43845"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845" w:rsidRDefault="00C43845" w:rsidP="00E8313F">
      <w:pPr>
        <w:spacing w:after="0" w:line="240" w:lineRule="auto"/>
      </w:pPr>
      <w:r>
        <w:separator/>
      </w:r>
    </w:p>
  </w:footnote>
  <w:footnote w:type="continuationSeparator" w:id="0">
    <w:p w:rsidR="00C43845" w:rsidRDefault="00C43845"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121A7A"/>
    <w:rsid w:val="001D7378"/>
    <w:rsid w:val="00216975"/>
    <w:rsid w:val="002D492C"/>
    <w:rsid w:val="005978C4"/>
    <w:rsid w:val="006146A7"/>
    <w:rsid w:val="006222BD"/>
    <w:rsid w:val="00656681"/>
    <w:rsid w:val="00792DBF"/>
    <w:rsid w:val="00872C72"/>
    <w:rsid w:val="00876485"/>
    <w:rsid w:val="00A637A9"/>
    <w:rsid w:val="00AD197C"/>
    <w:rsid w:val="00B10C77"/>
    <w:rsid w:val="00C004E8"/>
    <w:rsid w:val="00C43845"/>
    <w:rsid w:val="00CA6EFB"/>
    <w:rsid w:val="00CF7235"/>
    <w:rsid w:val="00DE0610"/>
    <w:rsid w:val="00E67745"/>
    <w:rsid w:val="00E8313F"/>
    <w:rsid w:val="00F34B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282C0-783C-4F99-816F-9948FB95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ARYA</cp:lastModifiedBy>
  <cp:revision>4</cp:revision>
  <cp:lastPrinted>2020-03-01T08:49:00Z</cp:lastPrinted>
  <dcterms:created xsi:type="dcterms:W3CDTF">2020-03-01T08:52:00Z</dcterms:created>
  <dcterms:modified xsi:type="dcterms:W3CDTF">2020-03-20T15:49:00Z</dcterms:modified>
</cp:coreProperties>
</file>