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B639DE" w:rsidRPr="00DB5649" w:rsidTr="00F01216">
        <w:trPr>
          <w:trHeight w:val="1030"/>
        </w:trPr>
        <w:tc>
          <w:tcPr>
            <w:tcW w:w="9483" w:type="dxa"/>
          </w:tcPr>
          <w:p w:rsidR="00B639DE" w:rsidRPr="005945D1" w:rsidRDefault="00B639DE" w:rsidP="00F01216">
            <w:pPr>
              <w:rPr>
                <w:rFonts w:cs="B Zar"/>
                <w:sz w:val="24"/>
                <w:szCs w:val="24"/>
                <w:rtl/>
              </w:rPr>
            </w:pPr>
            <w:r w:rsidRPr="005945D1">
              <w:rPr>
                <w:rFonts w:cs="B Zar" w:hint="cs"/>
                <w:sz w:val="24"/>
                <w:szCs w:val="24"/>
                <w:rtl/>
              </w:rPr>
              <w:t>مقطع تحصیلی:کاردانی</w:t>
            </w:r>
            <w:r w:rsidRPr="005945D1">
              <w:rPr>
                <w:rFonts w:cs="B Zar" w:hint="cs"/>
                <w:sz w:val="24"/>
                <w:szCs w:val="24"/>
                <w:shd w:val="clear" w:color="auto" w:fill="000000" w:themeFill="text1"/>
              </w:rPr>
              <w:sym w:font="Wingdings" w:char="F06F"/>
            </w:r>
            <w:r w:rsidRPr="005945D1">
              <w:rPr>
                <w:rFonts w:cs="B Zar" w:hint="cs"/>
                <w:sz w:val="24"/>
                <w:szCs w:val="24"/>
                <w:rtl/>
              </w:rPr>
              <w:t>کارشناسی</w:t>
            </w:r>
            <w:r w:rsidRPr="005945D1">
              <w:rPr>
                <w:rFonts w:cs="B Zar" w:hint="cs"/>
                <w:sz w:val="24"/>
                <w:szCs w:val="24"/>
              </w:rPr>
              <w:sym w:font="Wingdings" w:char="F0A8"/>
            </w:r>
            <w:r w:rsidRPr="005945D1">
              <w:rPr>
                <w:rFonts w:cs="B Zar" w:hint="cs"/>
                <w:sz w:val="24"/>
                <w:szCs w:val="24"/>
                <w:rtl/>
              </w:rPr>
              <w:t xml:space="preserve"> رشته:.روابط عمومی...................ترم:....اول.......سال تحصیلی: 1398- 1399 </w:t>
            </w:r>
          </w:p>
          <w:p w:rsidR="00B639DE" w:rsidRPr="005945D1" w:rsidRDefault="00B639DE" w:rsidP="00F01216">
            <w:pPr>
              <w:rPr>
                <w:rFonts w:cs="B Zar"/>
                <w:sz w:val="24"/>
                <w:szCs w:val="24"/>
                <w:rtl/>
              </w:rPr>
            </w:pPr>
            <w:r w:rsidRPr="005945D1">
              <w:rPr>
                <w:rFonts w:cs="B Zar" w:hint="cs"/>
                <w:sz w:val="24"/>
                <w:szCs w:val="24"/>
                <w:rtl/>
              </w:rPr>
              <w:t>نام درس:...جامعه شناسی فرهنگی....... نام ونام خانوادگی مدرس:.......آزاده نجفی.....................................</w:t>
            </w:r>
          </w:p>
          <w:p w:rsidR="00B639DE" w:rsidRPr="005945D1" w:rsidRDefault="00B639DE" w:rsidP="00F01216">
            <w:pPr>
              <w:rPr>
                <w:rFonts w:cs="B Zar"/>
                <w:sz w:val="24"/>
                <w:szCs w:val="24"/>
                <w:rtl/>
              </w:rPr>
            </w:pPr>
            <w:r w:rsidRPr="005945D1">
              <w:rPr>
                <w:rFonts w:cs="B Zar" w:hint="cs"/>
                <w:sz w:val="24"/>
                <w:szCs w:val="24"/>
                <w:rtl/>
              </w:rPr>
              <w:t xml:space="preserve">آدرس </w:t>
            </w:r>
            <w:r w:rsidRPr="005945D1">
              <w:rPr>
                <w:rFonts w:cs="B Zar"/>
                <w:sz w:val="24"/>
                <w:szCs w:val="24"/>
              </w:rPr>
              <w:t>email</w:t>
            </w:r>
            <w:r w:rsidRPr="005945D1">
              <w:rPr>
                <w:rFonts w:cs="B Zar" w:hint="cs"/>
                <w:sz w:val="24"/>
                <w:szCs w:val="24"/>
                <w:rtl/>
              </w:rPr>
              <w:t>مدرس:.................</w:t>
            </w:r>
            <w:r w:rsidRPr="005945D1">
              <w:rPr>
                <w:rFonts w:cs="B Zar"/>
                <w:sz w:val="24"/>
                <w:szCs w:val="24"/>
              </w:rPr>
              <w:t>drnajafi.99</w:t>
            </w:r>
            <w:r w:rsidRPr="005945D1">
              <w:rPr>
                <w:rFonts w:cs="B Zar" w:hint="cs"/>
                <w:sz w:val="24"/>
                <w:szCs w:val="24"/>
                <w:rtl/>
              </w:rPr>
              <w:t>. تلفن همراه مدرس</w:t>
            </w:r>
            <w:r w:rsidRPr="005945D1">
              <w:rPr>
                <w:rFonts w:cs="B Zar"/>
                <w:sz w:val="24"/>
                <w:szCs w:val="24"/>
              </w:rPr>
              <w:t>09122832242</w:t>
            </w:r>
          </w:p>
        </w:tc>
      </w:tr>
      <w:tr w:rsidR="00B639DE" w:rsidRPr="00DB5649" w:rsidTr="00F01216">
        <w:trPr>
          <w:trHeight w:val="881"/>
        </w:trPr>
        <w:tc>
          <w:tcPr>
            <w:tcW w:w="9483" w:type="dxa"/>
          </w:tcPr>
          <w:p w:rsidR="00B639DE" w:rsidRPr="005945D1" w:rsidRDefault="00B639DE" w:rsidP="00F01216">
            <w:pPr>
              <w:rPr>
                <w:rFonts w:cs="B Zar"/>
                <w:sz w:val="24"/>
                <w:szCs w:val="24"/>
                <w:rtl/>
              </w:rPr>
            </w:pPr>
            <w:r w:rsidRPr="005945D1">
              <w:rPr>
                <w:rFonts w:cs="B Zar" w:hint="cs"/>
                <w:sz w:val="24"/>
                <w:szCs w:val="24"/>
                <w:rtl/>
              </w:rPr>
              <w:t>جزوه درس:......جامعه شناسی فرهنگی.......... مربوط به هفته  :  اول</w:t>
            </w:r>
            <w:r w:rsidRPr="005945D1">
              <w:rPr>
                <w:rFonts w:cs="B Zar" w:hint="cs"/>
                <w:sz w:val="24"/>
                <w:szCs w:val="24"/>
              </w:rPr>
              <w:sym w:font="Wingdings" w:char="F0A8"/>
            </w:r>
            <w:r w:rsidRPr="005945D1">
              <w:rPr>
                <w:rFonts w:cs="B Zar" w:hint="cs"/>
                <w:sz w:val="24"/>
                <w:szCs w:val="24"/>
                <w:rtl/>
              </w:rPr>
              <w:t xml:space="preserve">   دوم</w:t>
            </w:r>
            <w:r w:rsidRPr="005945D1">
              <w:rPr>
                <w:rFonts w:cs="B Zar"/>
                <w:sz w:val="24"/>
                <w:szCs w:val="24"/>
              </w:rPr>
              <w:t xml:space="preserve">      </w:t>
            </w:r>
            <w:r w:rsidRPr="005945D1">
              <w:rPr>
                <w:rFonts w:cs="B Zar" w:hint="cs"/>
                <w:sz w:val="24"/>
                <w:szCs w:val="24"/>
              </w:rPr>
              <w:sym w:font="Wingdings" w:char="F0A8"/>
            </w:r>
            <w:r w:rsidRPr="005945D1">
              <w:rPr>
                <w:rFonts w:cs="B Zar" w:hint="cs"/>
                <w:sz w:val="24"/>
                <w:szCs w:val="24"/>
                <w:rtl/>
              </w:rPr>
              <w:t>سوم</w:t>
            </w:r>
            <w:r w:rsidRPr="005945D1">
              <w:rPr>
                <w:rFonts w:cs="B Zar" w:hint="cs"/>
                <w:sz w:val="24"/>
                <w:szCs w:val="24"/>
              </w:rPr>
              <w:sym w:font="Wingdings" w:char="F0A8"/>
            </w:r>
            <w:r w:rsidRPr="005945D1">
              <w:rPr>
                <w:rFonts w:cs="B Zar" w:hint="cs"/>
                <w:sz w:val="24"/>
                <w:szCs w:val="24"/>
                <w:rtl/>
              </w:rPr>
              <w:t xml:space="preserve"> </w:t>
            </w:r>
          </w:p>
          <w:p w:rsidR="00B639DE" w:rsidRPr="005945D1" w:rsidRDefault="00B639DE" w:rsidP="00F01216">
            <w:pPr>
              <w:rPr>
                <w:rFonts w:cs="B Zar"/>
                <w:sz w:val="24"/>
                <w:szCs w:val="24"/>
                <w:rtl/>
              </w:rPr>
            </w:pPr>
            <w:r w:rsidRPr="005945D1">
              <w:rPr>
                <w:rFonts w:cs="B Zar" w:hint="cs"/>
                <w:sz w:val="24"/>
                <w:szCs w:val="24"/>
                <w:rtl/>
              </w:rPr>
              <w:t xml:space="preserve"> </w:t>
            </w:r>
            <w:r w:rsidRPr="005945D1">
              <w:rPr>
                <w:rFonts w:cs="B Zar"/>
                <w:sz w:val="24"/>
                <w:szCs w:val="24"/>
              </w:rPr>
              <w:t>text</w:t>
            </w:r>
            <w:r w:rsidRPr="005945D1">
              <w:rPr>
                <w:rFonts w:cs="B Zar" w:hint="cs"/>
                <w:sz w:val="24"/>
                <w:szCs w:val="24"/>
                <w:rtl/>
              </w:rPr>
              <w:t>: دارد</w:t>
            </w:r>
            <w:r w:rsidRPr="005945D1">
              <w:rPr>
                <w:rFonts w:cs="B Zar"/>
                <w:sz w:val="24"/>
                <w:szCs w:val="24"/>
              </w:rPr>
              <w:t xml:space="preserve"> </w:t>
            </w:r>
            <w:r w:rsidRPr="005945D1">
              <w:rPr>
                <w:rFonts w:cs="B Zar" w:hint="cs"/>
                <w:sz w:val="24"/>
                <w:szCs w:val="24"/>
              </w:rPr>
              <w:sym w:font="Wingdings" w:char="F0A8"/>
            </w:r>
            <w:r w:rsidRPr="005945D1">
              <w:rPr>
                <w:rFonts w:cs="B Zar" w:hint="cs"/>
                <w:sz w:val="24"/>
                <w:szCs w:val="24"/>
                <w:rtl/>
              </w:rPr>
              <w:t>ندارد*</w:t>
            </w:r>
            <w:r w:rsidRPr="005945D1">
              <w:rPr>
                <w:rFonts w:cs="B Zar" w:hint="cs"/>
                <w:sz w:val="24"/>
                <w:szCs w:val="24"/>
              </w:rPr>
              <w:sym w:font="Wingdings" w:char="F0A8"/>
            </w:r>
            <w:r w:rsidRPr="005945D1">
              <w:rPr>
                <w:rFonts w:cs="B Zar" w:hint="cs"/>
                <w:sz w:val="24"/>
                <w:szCs w:val="24"/>
                <w:rtl/>
              </w:rPr>
              <w:t xml:space="preserve">                      </w:t>
            </w:r>
            <w:r w:rsidRPr="005945D1">
              <w:rPr>
                <w:rFonts w:cs="B Zar"/>
                <w:sz w:val="24"/>
                <w:szCs w:val="24"/>
              </w:rPr>
              <w:t>voice</w:t>
            </w:r>
            <w:r w:rsidRPr="005945D1">
              <w:rPr>
                <w:rFonts w:cs="B Zar" w:hint="cs"/>
                <w:sz w:val="24"/>
                <w:szCs w:val="24"/>
                <w:rtl/>
              </w:rPr>
              <w:t>:دارد</w:t>
            </w:r>
            <w:r w:rsidRPr="005945D1">
              <w:rPr>
                <w:rFonts w:cs="B Zar" w:hint="cs"/>
                <w:sz w:val="24"/>
                <w:szCs w:val="24"/>
              </w:rPr>
              <w:sym w:font="Wingdings" w:char="F0A8"/>
            </w:r>
            <w:r w:rsidRPr="005945D1">
              <w:rPr>
                <w:rFonts w:cs="B Zar" w:hint="cs"/>
                <w:sz w:val="24"/>
                <w:szCs w:val="24"/>
                <w:rtl/>
              </w:rPr>
              <w:t xml:space="preserve"> ندارد</w:t>
            </w:r>
            <w:r w:rsidRPr="005945D1">
              <w:rPr>
                <w:rFonts w:cs="B Zar" w:hint="cs"/>
                <w:color w:val="000000" w:themeColor="text1"/>
                <w:sz w:val="24"/>
                <w:szCs w:val="24"/>
              </w:rPr>
              <w:sym w:font="Wingdings" w:char="F0A8"/>
            </w:r>
            <w:r w:rsidRPr="005945D1">
              <w:rPr>
                <w:rFonts w:cs="B Zar" w:hint="cs"/>
                <w:sz w:val="24"/>
                <w:szCs w:val="24"/>
                <w:rtl/>
              </w:rPr>
              <w:t xml:space="preserve">                         </w:t>
            </w:r>
            <w:r w:rsidRPr="005945D1">
              <w:rPr>
                <w:rFonts w:cs="B Zar"/>
                <w:sz w:val="24"/>
                <w:szCs w:val="24"/>
              </w:rPr>
              <w:t>power point</w:t>
            </w:r>
            <w:r w:rsidRPr="005945D1">
              <w:rPr>
                <w:rFonts w:cs="B Zar" w:hint="cs"/>
                <w:sz w:val="24"/>
                <w:szCs w:val="24"/>
                <w:rtl/>
              </w:rPr>
              <w:t>:دارد</w:t>
            </w:r>
            <w:r w:rsidRPr="005945D1">
              <w:rPr>
                <w:rFonts w:cs="B Zar" w:hint="cs"/>
                <w:sz w:val="24"/>
                <w:szCs w:val="24"/>
              </w:rPr>
              <w:sym w:font="Wingdings" w:char="F0A8"/>
            </w:r>
            <w:r w:rsidRPr="005945D1">
              <w:rPr>
                <w:rFonts w:cs="B Zar" w:hint="cs"/>
                <w:sz w:val="24"/>
                <w:szCs w:val="24"/>
                <w:rtl/>
              </w:rPr>
              <w:t xml:space="preserve">  ندارد</w:t>
            </w:r>
            <w:r w:rsidRPr="005945D1">
              <w:rPr>
                <w:rFonts w:cs="B Zar" w:hint="cs"/>
                <w:sz w:val="24"/>
                <w:szCs w:val="24"/>
                <w:shd w:val="clear" w:color="auto" w:fill="000000" w:themeFill="text1"/>
              </w:rPr>
              <w:sym w:font="Wingdings" w:char="F0A8"/>
            </w:r>
          </w:p>
          <w:p w:rsidR="00B639DE" w:rsidRPr="005945D1" w:rsidRDefault="00B639DE" w:rsidP="00F01216">
            <w:pPr>
              <w:rPr>
                <w:rFonts w:cs="B Zar"/>
                <w:sz w:val="24"/>
                <w:szCs w:val="24"/>
                <w:rtl/>
              </w:rPr>
            </w:pPr>
            <w:r w:rsidRPr="005945D1">
              <w:rPr>
                <w:rFonts w:cs="B Zar" w:hint="cs"/>
                <w:sz w:val="24"/>
                <w:szCs w:val="24"/>
                <w:rtl/>
              </w:rPr>
              <w:t>تلفن همراه مدیر گروه : ......................................09124058720......</w:t>
            </w:r>
          </w:p>
          <w:p w:rsidR="00867DCF" w:rsidRPr="005945D1" w:rsidRDefault="00867DCF" w:rsidP="00867DCF">
            <w:pPr>
              <w:ind w:left="-10"/>
              <w:jc w:val="lowKashida"/>
              <w:rPr>
                <w:rFonts w:cs="B Zar"/>
                <w:b/>
                <w:bCs/>
                <w:sz w:val="24"/>
                <w:szCs w:val="24"/>
                <w:rtl/>
              </w:rPr>
            </w:pPr>
          </w:p>
          <w:p w:rsidR="00867DCF" w:rsidRPr="005945D1" w:rsidRDefault="00867DCF" w:rsidP="00867DCF">
            <w:pPr>
              <w:ind w:left="-10"/>
              <w:jc w:val="lowKashida"/>
              <w:rPr>
                <w:rFonts w:cs="B Zar"/>
                <w:b/>
                <w:bCs/>
                <w:sz w:val="24"/>
                <w:szCs w:val="24"/>
                <w:rtl/>
              </w:rPr>
            </w:pPr>
            <w:r w:rsidRPr="005945D1">
              <w:rPr>
                <w:rFonts w:cs="B Zar" w:hint="cs"/>
                <w:b/>
                <w:bCs/>
                <w:sz w:val="24"/>
                <w:szCs w:val="24"/>
                <w:rtl/>
              </w:rPr>
              <w:t>جلسه چهارم</w:t>
            </w:r>
          </w:p>
          <w:p w:rsidR="00867DCF" w:rsidRPr="005945D1" w:rsidRDefault="00867DCF" w:rsidP="00867DCF">
            <w:pPr>
              <w:ind w:left="-10"/>
              <w:jc w:val="lowKashida"/>
              <w:rPr>
                <w:rFonts w:cs="B Zar"/>
                <w:b/>
                <w:bCs/>
                <w:sz w:val="24"/>
                <w:szCs w:val="24"/>
                <w:rtl/>
              </w:rPr>
            </w:pPr>
            <w:r w:rsidRPr="005945D1">
              <w:rPr>
                <w:rFonts w:cs="B Zar" w:hint="cs"/>
                <w:b/>
                <w:bCs/>
                <w:sz w:val="24"/>
                <w:szCs w:val="24"/>
                <w:rtl/>
              </w:rPr>
              <w:t>تنوع و تكثير فرهنگي:</w:t>
            </w:r>
          </w:p>
          <w:p w:rsidR="00867DCF" w:rsidRPr="005945D1" w:rsidRDefault="00867DCF" w:rsidP="00867DCF">
            <w:pPr>
              <w:ind w:left="26"/>
              <w:jc w:val="lowKashida"/>
              <w:rPr>
                <w:rFonts w:cs="B Zar"/>
                <w:sz w:val="24"/>
                <w:szCs w:val="24"/>
                <w:rtl/>
              </w:rPr>
            </w:pPr>
            <w:r w:rsidRPr="005945D1">
              <w:rPr>
                <w:rFonts w:cs="B Zar" w:hint="cs"/>
                <w:sz w:val="24"/>
                <w:szCs w:val="24"/>
                <w:rtl/>
              </w:rPr>
              <w:t>معني انسان شناختي فرهنگ به « فرهنگ ها » معطوف است. فرهنگ به صورت مفرد و يا دو فرهنگ چون فرهنگ انساني و علمي يا فرهنگ برتر و پست تر وجود ندارد، بلكه فرهنگ ها به صورت جمع و وجود دارد. اساس تمايز فرهنگ، وجود جوامع متعدد است. نحوه زندگي افراد در موقعيت هاي متعدد، سبب پيدايي فرهنگ هاي خاص متفاوت ميگردد. هر شيوه زندگي يك فرهنگ است. هر مردمي داراي فرهنگ هستند، همانطور كه هر قبيله داراي فرهنگ است. افزون بر اين، فرهنگ ها به « خرده فرهنگ ها » ، خرده فرهنگ هاي شهري، خرده فرهنگ هاي مذهبي، خرده فرهنگ هاي جنسي، و مانند آن تقسيم ميشوند.</w:t>
            </w:r>
          </w:p>
          <w:p w:rsidR="00867DCF" w:rsidRPr="005945D1" w:rsidRDefault="00867DCF" w:rsidP="00867DCF">
            <w:pPr>
              <w:ind w:left="26"/>
              <w:jc w:val="lowKashida"/>
              <w:rPr>
                <w:rFonts w:cs="B Zar"/>
                <w:sz w:val="24"/>
                <w:szCs w:val="24"/>
                <w:rtl/>
              </w:rPr>
            </w:pPr>
          </w:p>
          <w:p w:rsidR="00867DCF" w:rsidRPr="005945D1" w:rsidRDefault="00867DCF" w:rsidP="00867DCF">
            <w:pPr>
              <w:ind w:left="-10"/>
              <w:jc w:val="lowKashida"/>
              <w:rPr>
                <w:rFonts w:cs="B Zar"/>
                <w:b/>
                <w:bCs/>
                <w:sz w:val="24"/>
                <w:szCs w:val="24"/>
                <w:rtl/>
              </w:rPr>
            </w:pPr>
            <w:r w:rsidRPr="005945D1">
              <w:rPr>
                <w:rFonts w:cs="B Zar" w:hint="cs"/>
                <w:b/>
                <w:bCs/>
                <w:sz w:val="24"/>
                <w:szCs w:val="24"/>
                <w:rtl/>
              </w:rPr>
              <w:t>عناصر كانوني فرهنگ:</w:t>
            </w:r>
          </w:p>
          <w:p w:rsidR="00867DCF" w:rsidRPr="005945D1" w:rsidRDefault="00867DCF" w:rsidP="00867DCF">
            <w:pPr>
              <w:ind w:left="26"/>
              <w:jc w:val="lowKashida"/>
              <w:rPr>
                <w:rFonts w:cs="B Zar"/>
                <w:sz w:val="24"/>
                <w:szCs w:val="24"/>
                <w:rtl/>
              </w:rPr>
            </w:pPr>
            <w:r w:rsidRPr="005945D1">
              <w:rPr>
                <w:rFonts w:cs="B Zar" w:hint="cs"/>
                <w:sz w:val="24"/>
                <w:szCs w:val="24"/>
                <w:rtl/>
              </w:rPr>
              <w:t>در ميان صاحب نظران فرهنگ در عنصر كانوني فرهنگ، توافق نظر وجود ندارد، عده اي صرفا به شمارش عناصر فرهنگ با نگاه توصيفي پرداخته و اولويت بندي خاصي قائل نيستند. در مقابل، عده اي اصرار دارند تا كانون مشخص براي فرهنگ معين كنند. مدعيان وجود كانون مشخص براي فرهنگ، متأثر از نظام فلسفي خاصي ميباشند. به عبارت ديگر، تأكيد بر يك عنصر خاص براي فرهنگ، حكايت از رويكرد فلسفي خاصي است.</w:t>
            </w:r>
          </w:p>
          <w:p w:rsidR="00867DCF" w:rsidRPr="005945D1" w:rsidRDefault="00867DCF" w:rsidP="00867DCF">
            <w:pPr>
              <w:ind w:left="26"/>
              <w:jc w:val="lowKashida"/>
              <w:rPr>
                <w:rFonts w:cs="B Zar"/>
                <w:sz w:val="24"/>
                <w:szCs w:val="24"/>
                <w:rtl/>
              </w:rPr>
            </w:pPr>
          </w:p>
          <w:p w:rsidR="00867DCF" w:rsidRPr="005945D1" w:rsidRDefault="00867DCF" w:rsidP="00867DCF">
            <w:pPr>
              <w:ind w:left="-10"/>
              <w:jc w:val="lowKashida"/>
              <w:rPr>
                <w:rFonts w:cs="B Zar"/>
                <w:b/>
                <w:bCs/>
                <w:sz w:val="24"/>
                <w:szCs w:val="24"/>
                <w:rtl/>
              </w:rPr>
            </w:pPr>
            <w:r w:rsidRPr="005945D1">
              <w:rPr>
                <w:rFonts w:cs="B Zar" w:hint="cs"/>
                <w:b/>
                <w:bCs/>
                <w:sz w:val="24"/>
                <w:szCs w:val="24"/>
                <w:rtl/>
              </w:rPr>
              <w:t>بعضي از اين عناصر كانوني فرهنگ عبارتند از:</w:t>
            </w:r>
          </w:p>
          <w:p w:rsidR="00867DCF" w:rsidRPr="005945D1" w:rsidRDefault="00867DCF" w:rsidP="00867DCF">
            <w:pPr>
              <w:ind w:left="26"/>
              <w:jc w:val="lowKashida"/>
              <w:rPr>
                <w:rFonts w:cs="B Zar"/>
                <w:sz w:val="24"/>
                <w:szCs w:val="24"/>
                <w:rtl/>
              </w:rPr>
            </w:pPr>
            <w:r w:rsidRPr="005945D1">
              <w:rPr>
                <w:rFonts w:cs="B Zar" w:hint="cs"/>
                <w:sz w:val="24"/>
                <w:szCs w:val="24"/>
                <w:rtl/>
              </w:rPr>
              <w:lastRenderedPageBreak/>
              <w:t>1- دين</w:t>
            </w:r>
            <w:r w:rsidRPr="005945D1">
              <w:rPr>
                <w:rFonts w:cs="B Zar" w:hint="cs"/>
                <w:sz w:val="24"/>
                <w:szCs w:val="24"/>
                <w:rtl/>
              </w:rPr>
              <w:tab/>
            </w:r>
            <w:r w:rsidRPr="005945D1">
              <w:rPr>
                <w:rFonts w:cs="B Zar" w:hint="cs"/>
                <w:sz w:val="24"/>
                <w:szCs w:val="24"/>
                <w:rtl/>
              </w:rPr>
              <w:tab/>
            </w:r>
            <w:r w:rsidRPr="005945D1">
              <w:rPr>
                <w:rFonts w:cs="B Zar" w:hint="cs"/>
                <w:sz w:val="24"/>
                <w:szCs w:val="24"/>
                <w:rtl/>
              </w:rPr>
              <w:tab/>
              <w:t>2- زبان</w:t>
            </w:r>
            <w:r w:rsidRPr="005945D1">
              <w:rPr>
                <w:rFonts w:cs="B Zar" w:hint="cs"/>
                <w:sz w:val="24"/>
                <w:szCs w:val="24"/>
                <w:rtl/>
              </w:rPr>
              <w:tab/>
            </w:r>
            <w:r w:rsidRPr="005945D1">
              <w:rPr>
                <w:rFonts w:cs="B Zar" w:hint="cs"/>
                <w:sz w:val="24"/>
                <w:szCs w:val="24"/>
                <w:rtl/>
              </w:rPr>
              <w:tab/>
            </w:r>
            <w:r w:rsidRPr="005945D1">
              <w:rPr>
                <w:rFonts w:cs="B Zar" w:hint="cs"/>
                <w:sz w:val="24"/>
                <w:szCs w:val="24"/>
                <w:rtl/>
              </w:rPr>
              <w:tab/>
              <w:t>3- تمدن</w:t>
            </w:r>
            <w:r w:rsidRPr="005945D1">
              <w:rPr>
                <w:rFonts w:cs="B Zar" w:hint="cs"/>
                <w:sz w:val="24"/>
                <w:szCs w:val="24"/>
                <w:rtl/>
              </w:rPr>
              <w:tab/>
            </w:r>
            <w:r w:rsidRPr="005945D1">
              <w:rPr>
                <w:rFonts w:cs="B Zar" w:hint="cs"/>
                <w:sz w:val="24"/>
                <w:szCs w:val="24"/>
                <w:rtl/>
              </w:rPr>
              <w:tab/>
            </w:r>
          </w:p>
          <w:p w:rsidR="00867DCF" w:rsidRPr="005945D1" w:rsidRDefault="00867DCF" w:rsidP="00867DCF">
            <w:pPr>
              <w:ind w:left="26"/>
              <w:jc w:val="lowKashida"/>
              <w:rPr>
                <w:rFonts w:cs="B Zar"/>
                <w:sz w:val="24"/>
                <w:szCs w:val="24"/>
                <w:rtl/>
              </w:rPr>
            </w:pPr>
            <w:r w:rsidRPr="005945D1">
              <w:rPr>
                <w:rFonts w:cs="B Zar" w:hint="cs"/>
                <w:sz w:val="24"/>
                <w:szCs w:val="24"/>
                <w:rtl/>
              </w:rPr>
              <w:t>4- سابقه مشترك ذهني و عيني</w:t>
            </w:r>
            <w:r w:rsidRPr="005945D1">
              <w:rPr>
                <w:rFonts w:cs="B Zar" w:hint="cs"/>
                <w:sz w:val="24"/>
                <w:szCs w:val="24"/>
                <w:rtl/>
              </w:rPr>
              <w:tab/>
            </w:r>
            <w:r w:rsidRPr="005945D1">
              <w:rPr>
                <w:rFonts w:cs="B Zar" w:hint="cs"/>
                <w:sz w:val="24"/>
                <w:szCs w:val="24"/>
                <w:rtl/>
              </w:rPr>
              <w:tab/>
            </w:r>
            <w:r w:rsidRPr="005945D1">
              <w:rPr>
                <w:rFonts w:cs="B Zar" w:hint="cs"/>
                <w:sz w:val="24"/>
                <w:szCs w:val="24"/>
                <w:rtl/>
              </w:rPr>
              <w:tab/>
            </w:r>
            <w:r w:rsidRPr="005945D1">
              <w:rPr>
                <w:rFonts w:cs="B Zar" w:hint="cs"/>
                <w:sz w:val="24"/>
                <w:szCs w:val="24"/>
                <w:rtl/>
              </w:rPr>
              <w:tab/>
              <w:t>5- ارزش ها و نظم نمادين</w:t>
            </w:r>
          </w:p>
          <w:p w:rsidR="00867DCF" w:rsidRPr="005945D1" w:rsidRDefault="00867DCF" w:rsidP="00867DCF">
            <w:pPr>
              <w:numPr>
                <w:ilvl w:val="0"/>
                <w:numId w:val="3"/>
              </w:numPr>
              <w:spacing w:after="0" w:line="240" w:lineRule="auto"/>
              <w:jc w:val="lowKashida"/>
              <w:rPr>
                <w:rFonts w:cs="B Zar"/>
                <w:sz w:val="24"/>
                <w:szCs w:val="24"/>
                <w:rtl/>
              </w:rPr>
            </w:pPr>
            <w:r w:rsidRPr="005945D1">
              <w:rPr>
                <w:rFonts w:cs="B Zar" w:hint="cs"/>
                <w:sz w:val="24"/>
                <w:szCs w:val="24"/>
                <w:rtl/>
              </w:rPr>
              <w:t>دين: با توجه به نگاه وبر، اليوت و هانتيگتون، « مذهب »‌عنصر كانوني فرهنگ و تمدن است.</w:t>
            </w:r>
          </w:p>
          <w:p w:rsidR="00867DCF" w:rsidRPr="005945D1" w:rsidRDefault="00867DCF" w:rsidP="00867DCF">
            <w:pPr>
              <w:ind w:left="26"/>
              <w:jc w:val="lowKashida"/>
              <w:rPr>
                <w:rFonts w:cs="B Zar"/>
                <w:sz w:val="24"/>
                <w:szCs w:val="24"/>
                <w:rtl/>
              </w:rPr>
            </w:pPr>
            <w:r w:rsidRPr="005945D1">
              <w:rPr>
                <w:rFonts w:cs="B Zar" w:hint="cs"/>
                <w:sz w:val="24"/>
                <w:szCs w:val="24"/>
                <w:rtl/>
              </w:rPr>
              <w:t>اليوت در بحث رابطه بين مذهب و فرهنگ، دو اصل عمده را به شرح زير، همواره با تحليل هايش مطرح كرده است:</w:t>
            </w:r>
          </w:p>
          <w:p w:rsidR="00867DCF" w:rsidRPr="005945D1" w:rsidRDefault="00867DCF" w:rsidP="00867DCF">
            <w:pPr>
              <w:ind w:left="26"/>
              <w:jc w:val="lowKashida"/>
              <w:rPr>
                <w:rFonts w:cs="B Zar"/>
                <w:sz w:val="24"/>
                <w:szCs w:val="24"/>
                <w:rtl/>
              </w:rPr>
            </w:pPr>
            <w:r w:rsidRPr="005945D1">
              <w:rPr>
                <w:rFonts w:cs="B Zar" w:hint="cs"/>
                <w:sz w:val="24"/>
                <w:szCs w:val="24"/>
                <w:rtl/>
              </w:rPr>
              <w:t>اصل اول: اينكه همه ملل مذهبي اند و اينكه ما ملتي مذهبي هستيم و ملت هاي ديگر بدون مذهب هستند، نظري مردود است.</w:t>
            </w:r>
          </w:p>
          <w:p w:rsidR="00867DCF" w:rsidRPr="005945D1" w:rsidRDefault="00867DCF" w:rsidP="00867DCF">
            <w:pPr>
              <w:ind w:left="26"/>
              <w:jc w:val="lowKashida"/>
              <w:rPr>
                <w:rFonts w:cs="B Zar"/>
                <w:sz w:val="24"/>
                <w:szCs w:val="24"/>
                <w:rtl/>
              </w:rPr>
            </w:pPr>
            <w:r w:rsidRPr="005945D1">
              <w:rPr>
                <w:rFonts w:cs="B Zar" w:hint="cs"/>
                <w:sz w:val="24"/>
                <w:szCs w:val="24"/>
                <w:rtl/>
              </w:rPr>
              <w:t>اصل دوم: اينكه مذهب از يك ديدگاه، « فرهنگ » است، و فرهنگ از ديدگاه ديگر، « مذهب » است نيز غلط است.</w:t>
            </w:r>
          </w:p>
          <w:p w:rsidR="00867DCF" w:rsidRPr="005945D1" w:rsidRDefault="00867DCF" w:rsidP="00867DCF">
            <w:pPr>
              <w:ind w:left="26"/>
              <w:jc w:val="lowKashida"/>
              <w:rPr>
                <w:rFonts w:cs="B Zar"/>
                <w:b/>
                <w:bCs/>
                <w:sz w:val="24"/>
                <w:szCs w:val="24"/>
                <w:rtl/>
              </w:rPr>
            </w:pPr>
            <w:r w:rsidRPr="005945D1">
              <w:rPr>
                <w:rFonts w:cs="B Zar" w:hint="cs"/>
                <w:b/>
                <w:bCs/>
                <w:sz w:val="24"/>
                <w:szCs w:val="24"/>
                <w:rtl/>
              </w:rPr>
              <w:t>اليوت در مورد رابطه بين مذهب و فرهنگ بيان ميدارد:</w:t>
            </w:r>
          </w:p>
          <w:p w:rsidR="00867DCF" w:rsidRPr="005945D1" w:rsidRDefault="00867DCF" w:rsidP="00867DCF">
            <w:pPr>
              <w:ind w:left="26"/>
              <w:jc w:val="lowKashida"/>
              <w:rPr>
                <w:rFonts w:cs="B Zar"/>
                <w:sz w:val="24"/>
                <w:szCs w:val="24"/>
                <w:rtl/>
              </w:rPr>
            </w:pPr>
            <w:r w:rsidRPr="005945D1">
              <w:rPr>
                <w:rFonts w:cs="B Zar" w:hint="cs"/>
                <w:sz w:val="24"/>
                <w:szCs w:val="24"/>
                <w:rtl/>
              </w:rPr>
              <w:t>« هيچ فرهنگي نمي تواند جز در رابطه با مذهب پديدار شود يا گسترش يابد. »</w:t>
            </w:r>
          </w:p>
          <w:p w:rsidR="00867DCF" w:rsidRPr="005945D1" w:rsidRDefault="00867DCF" w:rsidP="00867DCF">
            <w:pPr>
              <w:ind w:left="26"/>
              <w:jc w:val="lowKashida"/>
              <w:rPr>
                <w:rFonts w:cs="B Zar"/>
                <w:sz w:val="24"/>
                <w:szCs w:val="24"/>
                <w:rtl/>
              </w:rPr>
            </w:pPr>
            <w:r w:rsidRPr="005945D1">
              <w:rPr>
                <w:rFonts w:cs="B Zar" w:hint="cs"/>
                <w:sz w:val="24"/>
                <w:szCs w:val="24"/>
                <w:rtl/>
              </w:rPr>
              <w:t>او اين سؤالات را مطرح ميكند:</w:t>
            </w:r>
          </w:p>
          <w:p w:rsidR="00867DCF" w:rsidRPr="005945D1" w:rsidRDefault="00867DCF" w:rsidP="00867DCF">
            <w:pPr>
              <w:numPr>
                <w:ilvl w:val="0"/>
                <w:numId w:val="1"/>
              </w:numPr>
              <w:tabs>
                <w:tab w:val="clear" w:pos="720"/>
                <w:tab w:val="num" w:pos="-10"/>
              </w:tabs>
              <w:spacing w:after="0" w:line="240" w:lineRule="auto"/>
              <w:ind w:left="26"/>
              <w:jc w:val="lowKashida"/>
              <w:rPr>
                <w:rFonts w:cs="B Zar"/>
                <w:sz w:val="24"/>
                <w:szCs w:val="24"/>
                <w:rtl/>
              </w:rPr>
            </w:pPr>
            <w:r w:rsidRPr="005945D1">
              <w:rPr>
                <w:rFonts w:cs="B Zar" w:hint="cs"/>
                <w:sz w:val="24"/>
                <w:szCs w:val="24"/>
                <w:rtl/>
              </w:rPr>
              <w:t>آيا هيچ فرهنگي امكان دارد بدون يك زيربناي مذهبي به وجود آيد، يا خود را ابقاء كند؟</w:t>
            </w:r>
          </w:p>
          <w:p w:rsidR="00867DCF" w:rsidRPr="005945D1" w:rsidRDefault="00867DCF" w:rsidP="00867DCF">
            <w:pPr>
              <w:numPr>
                <w:ilvl w:val="0"/>
                <w:numId w:val="1"/>
              </w:numPr>
              <w:tabs>
                <w:tab w:val="clear" w:pos="720"/>
                <w:tab w:val="num" w:pos="-10"/>
              </w:tabs>
              <w:spacing w:after="0" w:line="240" w:lineRule="auto"/>
              <w:ind w:left="26"/>
              <w:jc w:val="lowKashida"/>
              <w:rPr>
                <w:rFonts w:cs="B Zar"/>
                <w:sz w:val="24"/>
                <w:szCs w:val="24"/>
              </w:rPr>
            </w:pPr>
            <w:r w:rsidRPr="005945D1">
              <w:rPr>
                <w:rFonts w:cs="B Zar" w:hint="cs"/>
                <w:sz w:val="24"/>
                <w:szCs w:val="24"/>
                <w:rtl/>
              </w:rPr>
              <w:t>آنچه را كه ما فرهنگ و آنچه را كه ما مذهب يك ملت ميناميم، آيا جنبه هاي مختلف يك چيز واحد نيستند؟</w:t>
            </w:r>
          </w:p>
          <w:p w:rsidR="00867DCF" w:rsidRPr="005945D1" w:rsidRDefault="00867DCF" w:rsidP="00867DCF">
            <w:pPr>
              <w:numPr>
                <w:ilvl w:val="0"/>
                <w:numId w:val="1"/>
              </w:numPr>
              <w:tabs>
                <w:tab w:val="clear" w:pos="720"/>
                <w:tab w:val="num" w:pos="-10"/>
              </w:tabs>
              <w:spacing w:after="0" w:line="240" w:lineRule="auto"/>
              <w:ind w:left="26"/>
              <w:jc w:val="lowKashida"/>
              <w:rPr>
                <w:rFonts w:cs="B Zar"/>
                <w:sz w:val="24"/>
                <w:szCs w:val="24"/>
              </w:rPr>
            </w:pPr>
            <w:r w:rsidRPr="005945D1">
              <w:rPr>
                <w:rFonts w:cs="B Zar" w:hint="cs"/>
                <w:sz w:val="24"/>
                <w:szCs w:val="24"/>
                <w:rtl/>
              </w:rPr>
              <w:t>آيا فرهنگ، در اصل « تجسد » مذهب يك ملت نيست؟</w:t>
            </w:r>
          </w:p>
          <w:p w:rsidR="00867DCF" w:rsidRPr="005945D1" w:rsidRDefault="00867DCF" w:rsidP="00867DCF">
            <w:pPr>
              <w:ind w:left="26"/>
              <w:jc w:val="lowKashida"/>
              <w:rPr>
                <w:rFonts w:cs="B Zar"/>
                <w:sz w:val="24"/>
                <w:szCs w:val="24"/>
                <w:rtl/>
              </w:rPr>
            </w:pPr>
            <w:r w:rsidRPr="005945D1">
              <w:rPr>
                <w:rFonts w:cs="B Zar" w:hint="cs"/>
                <w:sz w:val="24"/>
                <w:szCs w:val="24"/>
                <w:rtl/>
              </w:rPr>
              <w:t>و هانتينگتون، اصلي ترين عنصر تمدن را دين  ميداند.</w:t>
            </w:r>
          </w:p>
          <w:p w:rsidR="00867DCF" w:rsidRPr="005945D1" w:rsidRDefault="00867DCF" w:rsidP="00867DCF">
            <w:pPr>
              <w:ind w:left="26"/>
              <w:jc w:val="lowKashida"/>
              <w:rPr>
                <w:rFonts w:cs="B Zar"/>
                <w:sz w:val="24"/>
                <w:szCs w:val="24"/>
                <w:rtl/>
              </w:rPr>
            </w:pPr>
            <w:r w:rsidRPr="005945D1">
              <w:rPr>
                <w:rFonts w:cs="B Zar" w:hint="cs"/>
                <w:sz w:val="24"/>
                <w:szCs w:val="24"/>
                <w:rtl/>
              </w:rPr>
              <w:t>از نظر فرهنگ گرايان و اسلام گرايان ايراني، فرهنگ، چيزي بيشتر از دين نيست.</w:t>
            </w:r>
          </w:p>
          <w:p w:rsidR="00867DCF" w:rsidRPr="005945D1" w:rsidRDefault="00867DCF" w:rsidP="00867DCF">
            <w:pPr>
              <w:ind w:left="26"/>
              <w:jc w:val="lowKashida"/>
              <w:rPr>
                <w:rFonts w:cs="B Zar"/>
                <w:sz w:val="24"/>
                <w:szCs w:val="24"/>
                <w:rtl/>
              </w:rPr>
            </w:pPr>
          </w:p>
          <w:p w:rsidR="00867DCF" w:rsidRPr="005945D1" w:rsidRDefault="00867DCF" w:rsidP="00867DCF">
            <w:pPr>
              <w:jc w:val="lowKashida"/>
              <w:rPr>
                <w:rFonts w:cs="B Zar"/>
                <w:sz w:val="24"/>
                <w:szCs w:val="24"/>
                <w:rtl/>
              </w:rPr>
            </w:pPr>
            <w:r w:rsidRPr="005945D1">
              <w:rPr>
                <w:rFonts w:cs="B Zar" w:hint="cs"/>
                <w:sz w:val="24"/>
                <w:szCs w:val="24"/>
                <w:rtl/>
              </w:rPr>
              <w:t>2- زبان: جامعه ايراني در جريان نوسازي در سده ي اخير،‌ بيش از دين، بر زبان تأكيد كرده است. رضا شاه و روشنفكران اين دوره براي بازشناسي ايران باستان، از زبان، پيش از دين و تمدن استفاده كرده اند. زبان فارسي ضمن اينكه وجه افتراق ايرانيان با ترك هاي عثماني و اعراب خاور ميانه بوده است،‌ حلقه ي پيوند با فرهنگ ايران باستاني نيز بوده است، در حالي كه دين اسلام نمي تواند اين تمايز و پيوستگي را فراهم آورد. در ميان متفكران در حوزه ي فرهنگ و اجتماع ايراني، عده اي مدعي اند كه زبان،‌عنصر كانوني فرهنگ است. از جمله اين افراد، ذبيح الله صفا است كه بيان ميدارد:</w:t>
            </w:r>
          </w:p>
          <w:p w:rsidR="00867DCF" w:rsidRPr="005945D1" w:rsidRDefault="00867DCF" w:rsidP="00867DCF">
            <w:pPr>
              <w:ind w:left="26"/>
              <w:jc w:val="lowKashida"/>
              <w:rPr>
                <w:rFonts w:cs="B Zar"/>
                <w:sz w:val="24"/>
                <w:szCs w:val="24"/>
                <w:rtl/>
              </w:rPr>
            </w:pPr>
            <w:r w:rsidRPr="005945D1">
              <w:rPr>
                <w:rFonts w:cs="B Zar" w:hint="cs"/>
                <w:sz w:val="24"/>
                <w:szCs w:val="24"/>
                <w:rtl/>
              </w:rPr>
              <w:t>« انديشه هاي ايراني پيش از اسلام و آغاز دوره اسلامي را شاهنامه به ما رسانده و در طول زمان، اساطير ايراني و حماسه ي ايراني را زبان فارسي حمل كرده و به ما داده است.»</w:t>
            </w:r>
          </w:p>
          <w:p w:rsidR="00867DCF" w:rsidRPr="005945D1" w:rsidRDefault="00867DCF" w:rsidP="00867DCF">
            <w:pPr>
              <w:ind w:left="26"/>
              <w:jc w:val="lowKashida"/>
              <w:rPr>
                <w:rFonts w:cs="B Zar"/>
                <w:sz w:val="24"/>
                <w:szCs w:val="24"/>
                <w:rtl/>
              </w:rPr>
            </w:pPr>
          </w:p>
          <w:p w:rsidR="00867DCF" w:rsidRPr="005945D1" w:rsidRDefault="00867DCF" w:rsidP="00867DCF">
            <w:pPr>
              <w:ind w:left="26"/>
              <w:jc w:val="lowKashida"/>
              <w:rPr>
                <w:rFonts w:cs="B Zar"/>
                <w:b/>
                <w:bCs/>
                <w:sz w:val="24"/>
                <w:szCs w:val="24"/>
                <w:rtl/>
              </w:rPr>
            </w:pPr>
            <w:r w:rsidRPr="005945D1">
              <w:rPr>
                <w:rFonts w:cs="B Zar" w:hint="cs"/>
                <w:b/>
                <w:bCs/>
                <w:sz w:val="24"/>
                <w:szCs w:val="24"/>
                <w:rtl/>
              </w:rPr>
              <w:lastRenderedPageBreak/>
              <w:t>وي در خصوص تبعات نابودي زبان فارسي مي گويد:</w:t>
            </w:r>
          </w:p>
          <w:p w:rsidR="00867DCF" w:rsidRPr="005945D1" w:rsidRDefault="00867DCF" w:rsidP="00867DCF">
            <w:pPr>
              <w:ind w:left="26"/>
              <w:jc w:val="lowKashida"/>
              <w:rPr>
                <w:rFonts w:cs="B Zar"/>
                <w:sz w:val="24"/>
                <w:szCs w:val="24"/>
                <w:rtl/>
              </w:rPr>
            </w:pPr>
            <w:r w:rsidRPr="005945D1">
              <w:rPr>
                <w:rFonts w:cs="B Zar" w:hint="cs"/>
                <w:sz w:val="24"/>
                <w:szCs w:val="24"/>
                <w:rtl/>
              </w:rPr>
              <w:t>اگر زبان فارسي وجود نمي داشت و امروزه مي خواستيم دنبال حماسه ها و اساطير ايراني برويم، اولا؛ چيز زيادي به دست ما نمي رسيد، براي اينكه در لهجه ها پراكنده بود و احيانا ربطي به يكديگر نداشت.</w:t>
            </w:r>
          </w:p>
          <w:p w:rsidR="00867DCF" w:rsidRPr="005945D1" w:rsidRDefault="00867DCF" w:rsidP="00867DCF">
            <w:pPr>
              <w:ind w:left="26"/>
              <w:jc w:val="lowKashida"/>
              <w:rPr>
                <w:rFonts w:cs="B Zar"/>
                <w:sz w:val="24"/>
                <w:szCs w:val="24"/>
                <w:rtl/>
              </w:rPr>
            </w:pPr>
            <w:r w:rsidRPr="005945D1">
              <w:rPr>
                <w:rFonts w:cs="B Zar" w:hint="cs"/>
                <w:sz w:val="24"/>
                <w:szCs w:val="24"/>
                <w:rtl/>
              </w:rPr>
              <w:t>ثانيا؛ اگر مي خواستيم چيزي بدانيم،‌مي بايست كه پنجاه لهجه و زبان را ياد بگيريم تا مطلبي از آنها را بياوريم، در حالي كه جمعا و يكجا در ادب فارسي و در آثار فردوسي و دقيقي و امثال آنان آمده است.</w:t>
            </w:r>
          </w:p>
          <w:p w:rsidR="00867DCF" w:rsidRPr="005945D1" w:rsidRDefault="00867DCF" w:rsidP="00867DCF">
            <w:pPr>
              <w:ind w:left="26"/>
              <w:jc w:val="lowKashida"/>
              <w:rPr>
                <w:rFonts w:cs="B Zar"/>
                <w:sz w:val="24"/>
                <w:szCs w:val="24"/>
                <w:rtl/>
              </w:rPr>
            </w:pPr>
            <w:r w:rsidRPr="005945D1">
              <w:rPr>
                <w:rFonts w:cs="B Zar" w:hint="cs"/>
                <w:sz w:val="24"/>
                <w:szCs w:val="24"/>
                <w:rtl/>
              </w:rPr>
              <w:t>اهميت و محوريت دادن به زبان، شعر و ادب پارسي كه بيشتر توسط ملي گرايان سكولار و غير آن مطرح شده است، در دوره ي قاجاريه شروع شد و در دوره ي پهلوي اول به اوج خود رسيد. در اين دوره زبان، عنصر كانوني ملت سازي و تا حدود زيادي رقيب دين و ارزش هاي ديني و فرهنگي گرديد.</w:t>
            </w:r>
          </w:p>
          <w:p w:rsidR="00867DCF" w:rsidRPr="005945D1" w:rsidRDefault="00867DCF" w:rsidP="00867DCF">
            <w:pPr>
              <w:ind w:left="26"/>
              <w:jc w:val="lowKashida"/>
              <w:rPr>
                <w:rFonts w:cs="B Zar"/>
                <w:sz w:val="24"/>
                <w:szCs w:val="24"/>
                <w:rtl/>
              </w:rPr>
            </w:pPr>
          </w:p>
          <w:p w:rsidR="00867DCF" w:rsidRPr="005945D1" w:rsidRDefault="00867DCF" w:rsidP="00867DCF">
            <w:pPr>
              <w:jc w:val="lowKashida"/>
              <w:rPr>
                <w:rFonts w:cs="B Zar"/>
                <w:sz w:val="24"/>
                <w:szCs w:val="24"/>
                <w:rtl/>
              </w:rPr>
            </w:pPr>
            <w:r w:rsidRPr="005945D1">
              <w:rPr>
                <w:rFonts w:cs="B Zar" w:hint="cs"/>
                <w:sz w:val="24"/>
                <w:szCs w:val="24"/>
                <w:rtl/>
              </w:rPr>
              <w:t>3- تمدن: براساس رويكرد « آلماني »، تمدن، كانون فرهنگ است كه از آن، انديشه ي ملي گرايانه به دست مي آيد.</w:t>
            </w:r>
          </w:p>
          <w:p w:rsidR="00867DCF" w:rsidRPr="005945D1" w:rsidRDefault="00867DCF" w:rsidP="00867DCF">
            <w:pPr>
              <w:ind w:left="26"/>
              <w:jc w:val="lowKashida"/>
              <w:rPr>
                <w:rFonts w:cs="B Zar"/>
                <w:sz w:val="24"/>
                <w:szCs w:val="24"/>
                <w:rtl/>
              </w:rPr>
            </w:pPr>
            <w:r w:rsidRPr="005945D1">
              <w:rPr>
                <w:rFonts w:cs="B Zar" w:hint="cs"/>
                <w:sz w:val="24"/>
                <w:szCs w:val="24"/>
                <w:rtl/>
              </w:rPr>
              <w:t>در نگاه فرانسوي، « تمدن » و « فرهنگ » به عنوان دو كل متباين هستند.</w:t>
            </w:r>
          </w:p>
          <w:p w:rsidR="00867DCF" w:rsidRPr="005945D1" w:rsidRDefault="00867DCF" w:rsidP="00867DCF">
            <w:pPr>
              <w:ind w:left="26"/>
              <w:jc w:val="lowKashida"/>
              <w:rPr>
                <w:rFonts w:cs="B Zar"/>
                <w:sz w:val="24"/>
                <w:szCs w:val="24"/>
                <w:rtl/>
              </w:rPr>
            </w:pPr>
            <w:r w:rsidRPr="005945D1">
              <w:rPr>
                <w:rFonts w:cs="B Zar" w:hint="cs"/>
                <w:sz w:val="24"/>
                <w:szCs w:val="24"/>
                <w:rtl/>
              </w:rPr>
              <w:t>در نگاه انگليسي و آمريكايي، هر دو يكسان قلمداد شده اند.</w:t>
            </w:r>
          </w:p>
          <w:p w:rsidR="00867DCF" w:rsidRPr="005945D1" w:rsidRDefault="00867DCF" w:rsidP="00867DCF">
            <w:pPr>
              <w:ind w:left="26"/>
              <w:jc w:val="lowKashida"/>
              <w:rPr>
                <w:rFonts w:cs="B Zar"/>
                <w:sz w:val="24"/>
                <w:szCs w:val="24"/>
                <w:rtl/>
              </w:rPr>
            </w:pPr>
            <w:r w:rsidRPr="005945D1">
              <w:rPr>
                <w:rFonts w:cs="B Zar" w:hint="cs"/>
                <w:sz w:val="24"/>
                <w:szCs w:val="24"/>
                <w:rtl/>
              </w:rPr>
              <w:t>در اين منظر،‌ هانتينگتون بر اساس نظريه ي تمدني اش، معتقد است كه تحولات بشري براساس تمدن ها امكان پذير است و تمدن همان فرهنگ است در ابعادي بزرگ تر.</w:t>
            </w:r>
          </w:p>
          <w:p w:rsidR="00867DCF" w:rsidRPr="005945D1" w:rsidRDefault="00867DCF" w:rsidP="00867DCF">
            <w:pPr>
              <w:ind w:left="26"/>
              <w:jc w:val="lowKashida"/>
              <w:rPr>
                <w:rFonts w:cs="B Zar"/>
                <w:sz w:val="24"/>
                <w:szCs w:val="24"/>
                <w:rtl/>
              </w:rPr>
            </w:pPr>
            <w:r w:rsidRPr="005945D1">
              <w:rPr>
                <w:rFonts w:cs="B Zar" w:hint="cs"/>
                <w:sz w:val="24"/>
                <w:szCs w:val="24"/>
                <w:rtl/>
              </w:rPr>
              <w:t>وي ميگويد:</w:t>
            </w:r>
          </w:p>
          <w:p w:rsidR="00867DCF" w:rsidRPr="005945D1" w:rsidRDefault="00867DCF" w:rsidP="00867DCF">
            <w:pPr>
              <w:ind w:left="26"/>
              <w:jc w:val="lowKashida"/>
              <w:rPr>
                <w:rFonts w:cs="B Zar"/>
                <w:sz w:val="24"/>
                <w:szCs w:val="24"/>
                <w:rtl/>
              </w:rPr>
            </w:pPr>
            <w:r w:rsidRPr="005945D1">
              <w:rPr>
                <w:rFonts w:cs="B Zar" w:hint="cs"/>
                <w:sz w:val="24"/>
                <w:szCs w:val="24"/>
                <w:rtl/>
              </w:rPr>
              <w:t>فرهنگ يك روستا در جنوب ايتاليا مي تواند با فرهنگ يك روستاي ديگر در شمال اين كشور فرق داشته باشد، اما هر دو اين روستاها به فرهنگ مشترك ايتاليا تعلق دارند كه آنها را از يك روستاي آلماني متمايز مي كند.</w:t>
            </w:r>
          </w:p>
          <w:p w:rsidR="00867DCF" w:rsidRPr="005945D1" w:rsidRDefault="00867DCF" w:rsidP="00867DCF">
            <w:pPr>
              <w:ind w:left="26"/>
              <w:jc w:val="lowKashida"/>
              <w:rPr>
                <w:rFonts w:cs="B Zar"/>
                <w:sz w:val="24"/>
                <w:szCs w:val="24"/>
                <w:rtl/>
              </w:rPr>
            </w:pPr>
          </w:p>
          <w:p w:rsidR="00867DCF" w:rsidRPr="005945D1" w:rsidRDefault="00867DCF" w:rsidP="00867DCF">
            <w:pPr>
              <w:ind w:left="26"/>
              <w:jc w:val="lowKashida"/>
              <w:rPr>
                <w:rFonts w:cs="B Zar"/>
                <w:sz w:val="24"/>
                <w:szCs w:val="24"/>
                <w:rtl/>
              </w:rPr>
            </w:pPr>
            <w:r w:rsidRPr="005945D1">
              <w:rPr>
                <w:rFonts w:cs="B Zar" w:hint="cs"/>
                <w:sz w:val="24"/>
                <w:szCs w:val="24"/>
                <w:rtl/>
              </w:rPr>
              <w:t>4- سابقه ي مشترك( تجربه ي واحد ): سابقه و تجربه ي مشترك افراد در درون يك حوزه ي تمدني و فرهنگي در جريان تحولات طولاني تاريخي به دست مي آيد. شكست ها، پيروزي ها، وقوع حوادث مهم، جنگ ها، انقلاب ها، حوادث طبيعي چون سيل و زلزله در ساختن تجربه و سابقه ي مشترك فرهنگي مؤثر است.</w:t>
            </w:r>
          </w:p>
          <w:p w:rsidR="00867DCF" w:rsidRPr="005945D1" w:rsidRDefault="00867DCF" w:rsidP="00867DCF">
            <w:pPr>
              <w:ind w:left="26"/>
              <w:jc w:val="lowKashida"/>
              <w:rPr>
                <w:rFonts w:cs="B Zar"/>
                <w:sz w:val="24"/>
                <w:szCs w:val="24"/>
                <w:rtl/>
              </w:rPr>
            </w:pPr>
            <w:r w:rsidRPr="005945D1">
              <w:rPr>
                <w:rFonts w:cs="B Zar" w:hint="cs"/>
                <w:sz w:val="24"/>
                <w:szCs w:val="24"/>
                <w:rtl/>
              </w:rPr>
              <w:t>فرهنگ هر جامعه شامل وجوه مشترك ديني، تمدني، زباني، و ... است.</w:t>
            </w:r>
          </w:p>
          <w:p w:rsidR="00867DCF" w:rsidRPr="005945D1" w:rsidRDefault="00867DCF" w:rsidP="00867DCF">
            <w:pPr>
              <w:ind w:left="26"/>
              <w:jc w:val="lowKashida"/>
              <w:rPr>
                <w:rFonts w:cs="B Zar"/>
                <w:sz w:val="24"/>
                <w:szCs w:val="24"/>
                <w:rtl/>
              </w:rPr>
            </w:pPr>
          </w:p>
          <w:p w:rsidR="00867DCF" w:rsidRPr="005945D1" w:rsidRDefault="00867DCF" w:rsidP="00867DCF">
            <w:pPr>
              <w:ind w:left="26"/>
              <w:jc w:val="lowKashida"/>
              <w:rPr>
                <w:rFonts w:cs="B Zar"/>
                <w:sz w:val="24"/>
                <w:szCs w:val="24"/>
                <w:rtl/>
              </w:rPr>
            </w:pPr>
            <w:r w:rsidRPr="005945D1">
              <w:rPr>
                <w:rFonts w:cs="B Zar" w:hint="cs"/>
                <w:sz w:val="24"/>
                <w:szCs w:val="24"/>
                <w:rtl/>
              </w:rPr>
              <w:t>5- ارزش ها و نظم نمادين: بسياري از جامعه شناسان و مردم شناسان مدعي اند كه كانوني ترين عنصر فرهنگ، « ارزش ها و نظم نمادين » است. تأكيد بر ارزش ها و نظم نمادين به عنوان كانوني ترين عنصر فرهنگ، به نوعي، تمايز بين فرهنگ و سازمان هاي اجتماعي را در پي دارد. در اين بيان، فرهنگ به ممعناي دامنه اي از ايده آل ها و ايده ها، ارزش ها و نظم نمادين است. در يك نگاه كلي، فرهنگ همان نظم نمادين است؛ در حالي كه سازمان اجتماعي، « نظم عقلاني » است. فرهنگ، طرحي براي زندگي كردن و فراهم كننده ي راه متمايز زندگي است، در حالي كه سازمان اجتماعي، الگوي واقعي روابط فردي و گروهي است.</w:t>
            </w:r>
          </w:p>
          <w:p w:rsidR="00867DCF" w:rsidRPr="005945D1" w:rsidRDefault="00867DCF" w:rsidP="00867DCF">
            <w:pPr>
              <w:ind w:left="26"/>
              <w:jc w:val="lowKashida"/>
              <w:rPr>
                <w:rFonts w:cs="B Zar"/>
                <w:sz w:val="24"/>
                <w:szCs w:val="24"/>
                <w:rtl/>
              </w:rPr>
            </w:pPr>
          </w:p>
          <w:p w:rsidR="00867DCF" w:rsidRPr="005945D1" w:rsidRDefault="00867DCF" w:rsidP="00867DCF">
            <w:pPr>
              <w:ind w:left="26"/>
              <w:jc w:val="lowKashida"/>
              <w:rPr>
                <w:rFonts w:cs="B Zar"/>
                <w:b/>
                <w:bCs/>
                <w:sz w:val="24"/>
                <w:szCs w:val="24"/>
                <w:rtl/>
              </w:rPr>
            </w:pPr>
            <w:r w:rsidRPr="005945D1">
              <w:rPr>
                <w:rFonts w:cs="B Zar" w:hint="cs"/>
                <w:b/>
                <w:bCs/>
                <w:sz w:val="24"/>
                <w:szCs w:val="24"/>
                <w:rtl/>
              </w:rPr>
              <w:t>فرهنگ و مفاهيم مربوط به آن:</w:t>
            </w:r>
          </w:p>
          <w:p w:rsidR="00867DCF" w:rsidRPr="005945D1" w:rsidRDefault="00867DCF" w:rsidP="00867DCF">
            <w:pPr>
              <w:ind w:left="26"/>
              <w:jc w:val="lowKashida"/>
              <w:rPr>
                <w:rFonts w:cs="B Zar"/>
                <w:sz w:val="24"/>
                <w:szCs w:val="24"/>
                <w:rtl/>
              </w:rPr>
            </w:pPr>
            <w:r w:rsidRPr="005945D1">
              <w:rPr>
                <w:rFonts w:cs="B Zar" w:hint="cs"/>
                <w:sz w:val="24"/>
                <w:szCs w:val="24"/>
                <w:rtl/>
              </w:rPr>
              <w:t>در بسياري از مواقع تعريفي كه از فرهنگ ارائه مي شود با ديگر مفاهيم كه با پيشوند يا پسوند « فرهنگ » مطرح شده است،‌ اختلاط معنايي و عيني پيدا كرده است. در تعريف فرهنگ، نيازمند تمايزگزاري فرهنگ با ديگر مفاهيم مرتبط با آن هستيم.</w:t>
            </w:r>
          </w:p>
          <w:p w:rsidR="00867DCF" w:rsidRPr="005945D1" w:rsidRDefault="00867DCF" w:rsidP="00867DCF">
            <w:pPr>
              <w:ind w:left="26"/>
              <w:jc w:val="lowKashida"/>
              <w:rPr>
                <w:rFonts w:cs="B Zar"/>
                <w:sz w:val="24"/>
                <w:szCs w:val="24"/>
                <w:rtl/>
              </w:rPr>
            </w:pPr>
            <w:r w:rsidRPr="005945D1">
              <w:rPr>
                <w:rFonts w:cs="B Zar" w:hint="cs"/>
                <w:sz w:val="24"/>
                <w:szCs w:val="24"/>
                <w:rtl/>
              </w:rPr>
              <w:t>اين مفاهيم عبارتند از:</w:t>
            </w:r>
          </w:p>
          <w:p w:rsidR="00867DCF" w:rsidRPr="005945D1" w:rsidRDefault="00867DCF" w:rsidP="00867DCF">
            <w:pPr>
              <w:ind w:left="26"/>
              <w:jc w:val="lowKashida"/>
              <w:rPr>
                <w:rFonts w:cs="B Zar"/>
                <w:b/>
                <w:bCs/>
                <w:sz w:val="24"/>
                <w:szCs w:val="24"/>
                <w:rtl/>
              </w:rPr>
            </w:pPr>
            <w:r w:rsidRPr="005945D1">
              <w:rPr>
                <w:rFonts w:cs="B Zar" w:hint="cs"/>
                <w:b/>
                <w:bCs/>
                <w:sz w:val="24"/>
                <w:szCs w:val="24"/>
                <w:rtl/>
              </w:rPr>
              <w:t>« فرهنگ نخبه، فرهنگ عاميانه،‌فرهنگ توده، صنعت فرهنگ و فرهنگ عامه »</w:t>
            </w:r>
          </w:p>
          <w:p w:rsidR="00867DCF" w:rsidRPr="005945D1" w:rsidRDefault="00867DCF" w:rsidP="00867DCF">
            <w:pPr>
              <w:ind w:left="26"/>
              <w:jc w:val="lowKashida"/>
              <w:rPr>
                <w:rFonts w:cs="B Zar"/>
                <w:b/>
                <w:bCs/>
                <w:sz w:val="24"/>
                <w:szCs w:val="24"/>
                <w:rtl/>
              </w:rPr>
            </w:pPr>
            <w:r w:rsidRPr="005945D1">
              <w:rPr>
                <w:rFonts w:cs="B Zar" w:hint="cs"/>
                <w:b/>
                <w:bCs/>
                <w:sz w:val="24"/>
                <w:szCs w:val="24"/>
                <w:rtl/>
              </w:rPr>
              <w:t>فرهنگ نخبه:</w:t>
            </w:r>
          </w:p>
          <w:p w:rsidR="00867DCF" w:rsidRPr="005945D1" w:rsidRDefault="00867DCF" w:rsidP="00867DCF">
            <w:pPr>
              <w:ind w:left="26"/>
              <w:jc w:val="lowKashida"/>
              <w:rPr>
                <w:rFonts w:cs="B Zar"/>
                <w:sz w:val="24"/>
                <w:szCs w:val="24"/>
                <w:rtl/>
              </w:rPr>
            </w:pPr>
            <w:r w:rsidRPr="005945D1">
              <w:rPr>
                <w:rFonts w:cs="B Zar" w:hint="cs"/>
                <w:sz w:val="24"/>
                <w:szCs w:val="24"/>
                <w:rtl/>
              </w:rPr>
              <w:t>اين مفهوم از بدو طرح اصطلاح فرهنگ در آلمان مطرح شده و از طريق نخبگان، براي ارتقاء فكر و انديشه، مورد توجه بوده است. متأثر از فضاي كلي آلمان و ديدگاه فرهنگي ماركسي، گرامشي، با محوريت روشنفكران، مفهوم فرهنگ نخبه در مقابل فرهنگ توده مطرح شده است. از طريق انديشمندان مكتب فرانكفورت،‌ از قبيل آدورنو، هوركهايمر، هربرت ماركوزه و هابرماس، دوگانگي فرهنگي محوريت يافت.</w:t>
            </w:r>
          </w:p>
          <w:p w:rsidR="00867DCF" w:rsidRPr="005945D1" w:rsidRDefault="00867DCF" w:rsidP="00867DCF">
            <w:pPr>
              <w:ind w:left="26"/>
              <w:jc w:val="lowKashida"/>
              <w:rPr>
                <w:rFonts w:cs="B Zar"/>
                <w:sz w:val="24"/>
                <w:szCs w:val="24"/>
                <w:rtl/>
              </w:rPr>
            </w:pPr>
            <w:r w:rsidRPr="005945D1">
              <w:rPr>
                <w:rFonts w:cs="B Zar" w:hint="cs"/>
                <w:sz w:val="24"/>
                <w:szCs w:val="24"/>
                <w:rtl/>
              </w:rPr>
              <w:t>فرهنگ نخبه به عنوان فرهنگ متعالي:</w:t>
            </w:r>
          </w:p>
          <w:p w:rsidR="00867DCF" w:rsidRPr="005945D1" w:rsidRDefault="00867DCF" w:rsidP="00867DCF">
            <w:pPr>
              <w:ind w:left="26"/>
              <w:jc w:val="lowKashida"/>
              <w:rPr>
                <w:rFonts w:cs="B Zar"/>
                <w:sz w:val="24"/>
                <w:szCs w:val="24"/>
                <w:rtl/>
              </w:rPr>
            </w:pPr>
            <w:r w:rsidRPr="005945D1">
              <w:rPr>
                <w:rFonts w:cs="B Zar" w:hint="cs"/>
                <w:sz w:val="24"/>
                <w:szCs w:val="24"/>
                <w:rtl/>
              </w:rPr>
              <w:t>« بهلر » از فرهنگ نخبه به عنوان فرهنگ متعالي نيز ياد كرده است. او در تعريف فرهنگ نخبه يا فرهنگ متعالي، مدعي است كه فرهنگ، امري پذيرفته شده و تاريخي نيست، زيرا در گذشته، كمتر سخني از فرهنگ متعالي وجود داشت.</w:t>
            </w:r>
          </w:p>
          <w:p w:rsidR="00867DCF" w:rsidRPr="005945D1" w:rsidRDefault="00867DCF" w:rsidP="00867DCF">
            <w:pPr>
              <w:ind w:left="26"/>
              <w:jc w:val="lowKashida"/>
              <w:rPr>
                <w:rFonts w:cs="B Zar"/>
                <w:sz w:val="24"/>
                <w:szCs w:val="24"/>
                <w:rtl/>
              </w:rPr>
            </w:pPr>
          </w:p>
          <w:p w:rsidR="00867DCF" w:rsidRPr="005945D1" w:rsidRDefault="00867DCF" w:rsidP="00867DCF">
            <w:pPr>
              <w:ind w:left="26"/>
              <w:jc w:val="lowKashida"/>
              <w:rPr>
                <w:rFonts w:cs="B Zar"/>
                <w:b/>
                <w:bCs/>
                <w:sz w:val="24"/>
                <w:szCs w:val="24"/>
                <w:rtl/>
              </w:rPr>
            </w:pPr>
            <w:r w:rsidRPr="005945D1">
              <w:rPr>
                <w:rFonts w:cs="B Zar" w:hint="cs"/>
                <w:b/>
                <w:bCs/>
                <w:sz w:val="24"/>
                <w:szCs w:val="24"/>
                <w:rtl/>
              </w:rPr>
              <w:t>معاني و گام هاي مختلف فرهنگ متعالي:</w:t>
            </w:r>
          </w:p>
          <w:p w:rsidR="00867DCF" w:rsidRPr="005945D1" w:rsidRDefault="00867DCF" w:rsidP="00867DCF">
            <w:pPr>
              <w:ind w:left="26"/>
              <w:jc w:val="lowKashida"/>
              <w:rPr>
                <w:rFonts w:cs="B Zar"/>
                <w:sz w:val="24"/>
                <w:szCs w:val="24"/>
                <w:rtl/>
              </w:rPr>
            </w:pPr>
            <w:r w:rsidRPr="005945D1">
              <w:rPr>
                <w:rFonts w:cs="B Zar" w:hint="cs"/>
                <w:sz w:val="24"/>
                <w:szCs w:val="24"/>
                <w:rtl/>
              </w:rPr>
              <w:lastRenderedPageBreak/>
              <w:t>1 : مطرح شدن فرهنگ متعالي در يك نظام دوگانه ي فرهنگ متعالي در مقابل فرهنگ پست.</w:t>
            </w:r>
          </w:p>
          <w:p w:rsidR="00867DCF" w:rsidRPr="005945D1" w:rsidRDefault="00867DCF" w:rsidP="00867DCF">
            <w:pPr>
              <w:ind w:left="26"/>
              <w:jc w:val="lowKashida"/>
              <w:rPr>
                <w:rFonts w:cs="B Zar"/>
                <w:sz w:val="24"/>
                <w:szCs w:val="24"/>
                <w:rtl/>
              </w:rPr>
            </w:pPr>
            <w:r w:rsidRPr="005945D1">
              <w:rPr>
                <w:rFonts w:cs="B Zar" w:hint="cs"/>
                <w:sz w:val="24"/>
                <w:szCs w:val="24"/>
                <w:rtl/>
              </w:rPr>
              <w:t>سؤالات مطروحه در اين گام:</w:t>
            </w:r>
          </w:p>
          <w:p w:rsidR="00867DCF" w:rsidRPr="005945D1" w:rsidRDefault="00867DCF" w:rsidP="00867DCF">
            <w:pPr>
              <w:ind w:left="26"/>
              <w:jc w:val="lowKashida"/>
              <w:rPr>
                <w:rFonts w:cs="B Zar"/>
                <w:sz w:val="24"/>
                <w:szCs w:val="24"/>
                <w:rtl/>
              </w:rPr>
            </w:pPr>
            <w:r w:rsidRPr="005945D1">
              <w:rPr>
                <w:rFonts w:cs="B Zar" w:hint="cs"/>
                <w:sz w:val="24"/>
                <w:szCs w:val="24"/>
                <w:rtl/>
              </w:rPr>
              <w:t>الف- در گذشته، فرهنگ پست به چه معني بوده است؟</w:t>
            </w:r>
          </w:p>
          <w:p w:rsidR="00867DCF" w:rsidRPr="005945D1" w:rsidRDefault="00867DCF" w:rsidP="00867DCF">
            <w:pPr>
              <w:ind w:left="26"/>
              <w:jc w:val="lowKashida"/>
              <w:rPr>
                <w:rFonts w:cs="B Zar"/>
                <w:sz w:val="24"/>
                <w:szCs w:val="24"/>
                <w:rtl/>
              </w:rPr>
            </w:pPr>
            <w:r w:rsidRPr="005945D1">
              <w:rPr>
                <w:rFonts w:cs="B Zar" w:hint="cs"/>
                <w:sz w:val="24"/>
                <w:szCs w:val="24"/>
                <w:rtl/>
              </w:rPr>
              <w:t>ب- آيا فرهنگ پست به معناي بي فرهنگي است؟</w:t>
            </w:r>
          </w:p>
          <w:p w:rsidR="00867DCF" w:rsidRPr="005945D1" w:rsidRDefault="00867DCF" w:rsidP="00867DCF">
            <w:pPr>
              <w:ind w:left="26"/>
              <w:jc w:val="lowKashida"/>
              <w:rPr>
                <w:rFonts w:cs="B Zar"/>
                <w:sz w:val="24"/>
                <w:szCs w:val="24"/>
                <w:rtl/>
              </w:rPr>
            </w:pPr>
            <w:r w:rsidRPr="005945D1">
              <w:rPr>
                <w:rFonts w:cs="B Zar" w:hint="cs"/>
                <w:sz w:val="24"/>
                <w:szCs w:val="24"/>
                <w:rtl/>
              </w:rPr>
              <w:t>پ- آيا منظور ، افراد بربري است كه داراي فرهنگ نبوده يا اينكه فرهنگ آنها چون قابل قبول نبوده، پست ناميده شده است؟</w:t>
            </w:r>
          </w:p>
          <w:p w:rsidR="00867DCF" w:rsidRPr="005945D1" w:rsidRDefault="00867DCF" w:rsidP="00867DCF">
            <w:pPr>
              <w:ind w:left="26"/>
              <w:jc w:val="lowKashida"/>
              <w:rPr>
                <w:rFonts w:cs="B Zar"/>
                <w:sz w:val="24"/>
                <w:szCs w:val="24"/>
                <w:rtl/>
              </w:rPr>
            </w:pPr>
            <w:r w:rsidRPr="005945D1">
              <w:rPr>
                <w:rFonts w:cs="B Zar" w:hint="cs"/>
                <w:sz w:val="24"/>
                <w:szCs w:val="24"/>
                <w:rtl/>
              </w:rPr>
              <w:t>2 : فرهنگ متعالي با نظام « سلسله مراتب » پيوند خورده است. كساني كه به طبقه ي بالا تعلق دارند، داراي فرهنگ متعالي و ديگراني كه متعلق به طبقات پايين هستند، از فرهنگ پست برخوردارند.</w:t>
            </w:r>
          </w:p>
          <w:p w:rsidR="00867DCF" w:rsidRPr="005945D1" w:rsidRDefault="00867DCF" w:rsidP="00867DCF">
            <w:pPr>
              <w:ind w:left="26"/>
              <w:jc w:val="lowKashida"/>
              <w:rPr>
                <w:rFonts w:cs="B Zar"/>
                <w:sz w:val="24"/>
                <w:szCs w:val="24"/>
                <w:rtl/>
              </w:rPr>
            </w:pPr>
            <w:r w:rsidRPr="005945D1">
              <w:rPr>
                <w:rFonts w:cs="B Zar" w:hint="cs"/>
                <w:sz w:val="24"/>
                <w:szCs w:val="24"/>
                <w:rtl/>
              </w:rPr>
              <w:t>3 : فرهنگ رسانه هاي جمعي و آنچه كه رسانه ها در قالب برنامه هاي فرهنگي و هنري ارائه مي دهند،‌ به عنوان « فرهنگ پست » و آنچه كه در نزد نخبگان فرهنگي است، مصداق « فرهنگ متعالي » است.</w:t>
            </w:r>
          </w:p>
          <w:p w:rsidR="00867DCF" w:rsidRPr="005945D1" w:rsidRDefault="00867DCF" w:rsidP="00867DCF">
            <w:pPr>
              <w:ind w:left="26"/>
              <w:jc w:val="lowKashida"/>
              <w:rPr>
                <w:rFonts w:cs="B Zar"/>
                <w:sz w:val="24"/>
                <w:szCs w:val="24"/>
                <w:rtl/>
              </w:rPr>
            </w:pPr>
          </w:p>
          <w:p w:rsidR="00867DCF" w:rsidRPr="005945D1" w:rsidRDefault="00867DCF" w:rsidP="00867DCF">
            <w:pPr>
              <w:ind w:left="26"/>
              <w:jc w:val="lowKashida"/>
              <w:rPr>
                <w:rFonts w:cs="B Zar"/>
                <w:b/>
                <w:bCs/>
                <w:sz w:val="24"/>
                <w:szCs w:val="24"/>
                <w:rtl/>
              </w:rPr>
            </w:pPr>
            <w:r w:rsidRPr="005945D1">
              <w:rPr>
                <w:rFonts w:cs="B Zar" w:hint="cs"/>
                <w:b/>
                <w:bCs/>
                <w:sz w:val="24"/>
                <w:szCs w:val="24"/>
                <w:rtl/>
              </w:rPr>
              <w:t>شروط لازم براي پذيرش فرهنگ متعالي:</w:t>
            </w:r>
          </w:p>
          <w:p w:rsidR="00867DCF" w:rsidRPr="005945D1" w:rsidRDefault="00867DCF" w:rsidP="00867DCF">
            <w:pPr>
              <w:ind w:left="-10"/>
              <w:jc w:val="lowKashida"/>
              <w:rPr>
                <w:rFonts w:cs="B Zar"/>
                <w:sz w:val="24"/>
                <w:szCs w:val="24"/>
                <w:rtl/>
              </w:rPr>
            </w:pPr>
            <w:r w:rsidRPr="005945D1">
              <w:rPr>
                <w:rFonts w:cs="B Zar" w:hint="cs"/>
                <w:sz w:val="24"/>
                <w:szCs w:val="24"/>
                <w:rtl/>
              </w:rPr>
              <w:t>وجود گروهي نخبه كه توانايي توليد و درك انتقال عناصر فرهنگي را دارند.</w:t>
            </w:r>
          </w:p>
          <w:p w:rsidR="00867DCF" w:rsidRPr="005945D1" w:rsidRDefault="00867DCF" w:rsidP="00867DCF">
            <w:pPr>
              <w:ind w:left="-10"/>
              <w:jc w:val="lowKashida"/>
              <w:rPr>
                <w:rFonts w:cs="B Zar"/>
                <w:sz w:val="24"/>
                <w:szCs w:val="24"/>
              </w:rPr>
            </w:pPr>
            <w:r w:rsidRPr="005945D1">
              <w:rPr>
                <w:rFonts w:cs="B Zar" w:hint="cs"/>
                <w:sz w:val="24"/>
                <w:szCs w:val="24"/>
                <w:rtl/>
              </w:rPr>
              <w:t>اين گروه بين خود به تعامل مي پردازند و هم از اين لحاظ است كه در مقايسه ي با ديگران هويت مي يابند.</w:t>
            </w:r>
          </w:p>
          <w:p w:rsidR="00867DCF" w:rsidRPr="005945D1" w:rsidRDefault="00867DCF" w:rsidP="00867DCF">
            <w:pPr>
              <w:jc w:val="lowKashida"/>
              <w:rPr>
                <w:rFonts w:cs="B Zar"/>
                <w:sz w:val="24"/>
                <w:szCs w:val="24"/>
              </w:rPr>
            </w:pPr>
            <w:r w:rsidRPr="005945D1">
              <w:rPr>
                <w:rFonts w:cs="B Zar" w:hint="cs"/>
                <w:sz w:val="24"/>
                <w:szCs w:val="24"/>
                <w:rtl/>
              </w:rPr>
              <w:t>اين فرهنگ در نظام سلسله مراتب اجتماعي شكل مي گيرد.</w:t>
            </w:r>
          </w:p>
          <w:p w:rsidR="00867DCF" w:rsidRPr="005945D1" w:rsidRDefault="00867DCF" w:rsidP="00867DCF">
            <w:pPr>
              <w:jc w:val="lowKashida"/>
              <w:rPr>
                <w:rFonts w:cs="B Zar"/>
                <w:sz w:val="24"/>
                <w:szCs w:val="24"/>
              </w:rPr>
            </w:pPr>
            <w:r w:rsidRPr="005945D1">
              <w:rPr>
                <w:rFonts w:cs="B Zar" w:hint="cs"/>
                <w:sz w:val="24"/>
                <w:szCs w:val="24"/>
                <w:rtl/>
              </w:rPr>
              <w:t>فرهنگ نخبه به علم و دانش و فناوري نيز مي انجامد.</w:t>
            </w:r>
          </w:p>
          <w:p w:rsidR="00867DCF" w:rsidRPr="005945D1" w:rsidRDefault="00867DCF" w:rsidP="00867DCF">
            <w:pPr>
              <w:ind w:left="26"/>
              <w:jc w:val="lowKashida"/>
              <w:rPr>
                <w:rFonts w:cs="B Zar"/>
                <w:sz w:val="24"/>
                <w:szCs w:val="24"/>
                <w:rtl/>
              </w:rPr>
            </w:pPr>
          </w:p>
          <w:p w:rsidR="00B639DE" w:rsidRPr="005945D1" w:rsidRDefault="00B639DE" w:rsidP="00F01216">
            <w:pPr>
              <w:rPr>
                <w:rFonts w:cs="B Zar"/>
                <w:sz w:val="24"/>
                <w:szCs w:val="24"/>
                <w:rtl/>
              </w:rPr>
            </w:pPr>
          </w:p>
          <w:p w:rsidR="00867DCF" w:rsidRPr="005945D1" w:rsidRDefault="00867DCF" w:rsidP="00867DCF">
            <w:pPr>
              <w:ind w:left="26"/>
              <w:jc w:val="lowKashida"/>
              <w:rPr>
                <w:rFonts w:cs="B Zar"/>
                <w:sz w:val="24"/>
                <w:szCs w:val="24"/>
              </w:rPr>
            </w:pPr>
          </w:p>
          <w:p w:rsidR="00B639DE" w:rsidRPr="005945D1" w:rsidRDefault="00B639DE" w:rsidP="00F01216">
            <w:pPr>
              <w:rPr>
                <w:rFonts w:cs="B Zar"/>
                <w:sz w:val="24"/>
                <w:szCs w:val="24"/>
                <w:rtl/>
              </w:rPr>
            </w:pPr>
            <w:r w:rsidRPr="005945D1">
              <w:rPr>
                <w:rFonts w:cs="B Zar" w:hint="cs"/>
                <w:sz w:val="24"/>
                <w:szCs w:val="24"/>
                <w:rtl/>
              </w:rPr>
              <w:t xml:space="preserve">           </w:t>
            </w:r>
          </w:p>
        </w:tc>
      </w:tr>
    </w:tbl>
    <w:p w:rsidR="00B639DE" w:rsidRPr="00DB5649" w:rsidRDefault="00B639DE" w:rsidP="00B639DE">
      <w:pPr>
        <w:rPr>
          <w:rFonts w:cs="B Zar"/>
          <w:sz w:val="24"/>
          <w:szCs w:val="24"/>
        </w:rPr>
      </w:pPr>
    </w:p>
    <w:p w:rsidR="005A2BFC" w:rsidRDefault="005A2BFC"/>
    <w:sectPr w:rsidR="005A2BFC"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10" w:rsidRDefault="00FD4C10" w:rsidP="00076EA8">
      <w:pPr>
        <w:spacing w:after="0" w:line="240" w:lineRule="auto"/>
      </w:pPr>
      <w:r>
        <w:separator/>
      </w:r>
    </w:p>
  </w:endnote>
  <w:endnote w:type="continuationSeparator" w:id="0">
    <w:p w:rsidR="00FD4C10" w:rsidRDefault="00FD4C10" w:rsidP="0007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B639DE">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10" w:rsidRDefault="00FD4C10" w:rsidP="00076EA8">
      <w:pPr>
        <w:spacing w:after="0" w:line="240" w:lineRule="auto"/>
      </w:pPr>
      <w:r>
        <w:separator/>
      </w:r>
    </w:p>
  </w:footnote>
  <w:footnote w:type="continuationSeparator" w:id="0">
    <w:p w:rsidR="00FD4C10" w:rsidRDefault="00FD4C10" w:rsidP="00076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B639DE"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2"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FD4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1B2B27"/>
    <w:multiLevelType w:val="hybridMultilevel"/>
    <w:tmpl w:val="F74A6EC6"/>
    <w:lvl w:ilvl="0" w:tplc="4B6E0F00">
      <w:start w:val="1"/>
      <w:numFmt w:val="decimal"/>
      <w:lvlText w:val="%1-"/>
      <w:lvlJc w:val="left"/>
      <w:pPr>
        <w:tabs>
          <w:tab w:val="num" w:pos="720"/>
        </w:tabs>
        <w:ind w:left="720" w:hanging="360"/>
      </w:pPr>
      <w:rPr>
        <w:rFonts w:cs="B Jadi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9DE"/>
    <w:rsid w:val="00076EA8"/>
    <w:rsid w:val="004255E9"/>
    <w:rsid w:val="005945D1"/>
    <w:rsid w:val="005A2BFC"/>
    <w:rsid w:val="00867DCF"/>
    <w:rsid w:val="00900CB3"/>
    <w:rsid w:val="00A8291F"/>
    <w:rsid w:val="00AE56F7"/>
    <w:rsid w:val="00B639DE"/>
    <w:rsid w:val="00BD6665"/>
    <w:rsid w:val="00D4418F"/>
    <w:rsid w:val="00E110C9"/>
    <w:rsid w:val="00FD4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DE"/>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B639DE"/>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39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9DE"/>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B63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9DE"/>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B6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DE"/>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5</cp:revision>
  <dcterms:created xsi:type="dcterms:W3CDTF">2020-03-08T16:13:00Z</dcterms:created>
  <dcterms:modified xsi:type="dcterms:W3CDTF">2020-04-02T07:52:00Z</dcterms:modified>
</cp:coreProperties>
</file>