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B639DE" w:rsidRPr="00DB5649" w:rsidTr="00F01216">
        <w:trPr>
          <w:trHeight w:val="1030"/>
        </w:trPr>
        <w:tc>
          <w:tcPr>
            <w:tcW w:w="9483" w:type="dxa"/>
          </w:tcPr>
          <w:p w:rsidR="00B639DE" w:rsidRPr="00DB5649" w:rsidRDefault="00B639DE" w:rsidP="00F01216">
            <w:pPr>
              <w:rPr>
                <w:rFonts w:cs="B Zar"/>
                <w:sz w:val="24"/>
                <w:szCs w:val="24"/>
                <w:rtl/>
              </w:rPr>
            </w:pPr>
            <w:r w:rsidRPr="00DB5649">
              <w:rPr>
                <w:rFonts w:cs="B Zar" w:hint="cs"/>
                <w:sz w:val="24"/>
                <w:szCs w:val="24"/>
                <w:rtl/>
              </w:rPr>
              <w:t>مقطع تحصیلی:کاردانی</w:t>
            </w:r>
            <w:r w:rsidRPr="00BC6E13">
              <w:rPr>
                <w:rFonts w:cs="B Zar" w:hint="cs"/>
                <w:sz w:val="24"/>
                <w:szCs w:val="24"/>
                <w:shd w:val="clear" w:color="auto" w:fill="000000" w:themeFill="text1"/>
              </w:rPr>
              <w:sym w:font="Wingdings" w:char="F06F"/>
            </w:r>
            <w:r w:rsidRPr="00DB5649">
              <w:rPr>
                <w:rFonts w:cs="B Zar" w:hint="cs"/>
                <w:sz w:val="24"/>
                <w:szCs w:val="24"/>
                <w:rtl/>
              </w:rPr>
              <w:t>کارشناسی</w:t>
            </w:r>
            <w:r w:rsidRPr="00DB5649">
              <w:rPr>
                <w:rFonts w:cs="B Zar" w:hint="cs"/>
                <w:sz w:val="24"/>
                <w:szCs w:val="24"/>
              </w:rPr>
              <w:sym w:font="Wingdings" w:char="F0A8"/>
            </w:r>
            <w:r w:rsidRPr="00DB5649">
              <w:rPr>
                <w:rFonts w:cs="B Zar" w:hint="cs"/>
                <w:sz w:val="24"/>
                <w:szCs w:val="24"/>
                <w:rtl/>
              </w:rPr>
              <w:t xml:space="preserve"> رشته:.روابط عمومی...................ترم:....</w:t>
            </w:r>
            <w:r>
              <w:rPr>
                <w:rFonts w:cs="B Zar" w:hint="cs"/>
                <w:sz w:val="24"/>
                <w:szCs w:val="24"/>
                <w:rtl/>
              </w:rPr>
              <w:t>اول</w:t>
            </w:r>
            <w:r w:rsidRPr="00DB5649">
              <w:rPr>
                <w:rFonts w:cs="B Zar" w:hint="cs"/>
                <w:sz w:val="24"/>
                <w:szCs w:val="24"/>
                <w:rtl/>
              </w:rPr>
              <w:t xml:space="preserve">.......سال تحصیلی: 1398- 1399 </w:t>
            </w:r>
          </w:p>
          <w:p w:rsidR="00B639DE" w:rsidRPr="00DB5649" w:rsidRDefault="00B639DE" w:rsidP="00F01216">
            <w:pPr>
              <w:rPr>
                <w:rFonts w:cs="B Zar"/>
                <w:sz w:val="24"/>
                <w:szCs w:val="24"/>
                <w:rtl/>
              </w:rPr>
            </w:pPr>
            <w:r w:rsidRPr="00DB5649">
              <w:rPr>
                <w:rFonts w:cs="B Zar" w:hint="cs"/>
                <w:sz w:val="24"/>
                <w:szCs w:val="24"/>
                <w:rtl/>
              </w:rPr>
              <w:t>نام درس:...</w:t>
            </w:r>
            <w:r>
              <w:rPr>
                <w:rFonts w:cs="B Zar" w:hint="cs"/>
                <w:sz w:val="24"/>
                <w:szCs w:val="24"/>
                <w:rtl/>
              </w:rPr>
              <w:t>جامعه شناسی فرهنگی</w:t>
            </w:r>
            <w:r w:rsidRPr="00DB5649">
              <w:rPr>
                <w:rFonts w:cs="B Zar" w:hint="cs"/>
                <w:sz w:val="24"/>
                <w:szCs w:val="24"/>
                <w:rtl/>
              </w:rPr>
              <w:t>....... نام ونام خانوادگی مدرس:.......آزاده نجفی.....................................</w:t>
            </w:r>
          </w:p>
          <w:p w:rsidR="00B639DE" w:rsidRPr="00DB5649" w:rsidRDefault="00B639DE" w:rsidP="00F01216">
            <w:pPr>
              <w:rPr>
                <w:rFonts w:cs="B Zar"/>
                <w:sz w:val="24"/>
                <w:szCs w:val="24"/>
                <w:rtl/>
              </w:rPr>
            </w:pPr>
            <w:r w:rsidRPr="00DB5649">
              <w:rPr>
                <w:rFonts w:cs="B Zar" w:hint="cs"/>
                <w:sz w:val="24"/>
                <w:szCs w:val="24"/>
                <w:rtl/>
              </w:rPr>
              <w:t xml:space="preserve">آدرس </w:t>
            </w:r>
            <w:r w:rsidRPr="00DB5649">
              <w:rPr>
                <w:rFonts w:cs="B Zar"/>
                <w:sz w:val="24"/>
                <w:szCs w:val="24"/>
              </w:rPr>
              <w:t>email</w:t>
            </w:r>
            <w:r w:rsidRPr="00DB5649">
              <w:rPr>
                <w:rFonts w:cs="B Zar" w:hint="cs"/>
                <w:sz w:val="24"/>
                <w:szCs w:val="24"/>
                <w:rtl/>
              </w:rPr>
              <w:t>مدرس:.................</w:t>
            </w:r>
            <w:r w:rsidRPr="00DB5649">
              <w:rPr>
                <w:rFonts w:cs="B Zar"/>
                <w:sz w:val="24"/>
                <w:szCs w:val="24"/>
              </w:rPr>
              <w:t>drnajafi.99</w:t>
            </w:r>
            <w:r w:rsidRPr="00DB5649">
              <w:rPr>
                <w:rFonts w:cs="B Zar" w:hint="cs"/>
                <w:sz w:val="24"/>
                <w:szCs w:val="24"/>
                <w:rtl/>
              </w:rPr>
              <w:t>. تلفن همراه مدرس</w:t>
            </w:r>
            <w:r w:rsidRPr="00DB5649">
              <w:rPr>
                <w:rFonts w:cs="B Zar"/>
                <w:sz w:val="24"/>
                <w:szCs w:val="24"/>
              </w:rPr>
              <w:t>09122832242</w:t>
            </w:r>
          </w:p>
        </w:tc>
      </w:tr>
      <w:tr w:rsidR="00B639DE" w:rsidRPr="00DB5649" w:rsidTr="00F01216">
        <w:trPr>
          <w:trHeight w:val="881"/>
        </w:trPr>
        <w:tc>
          <w:tcPr>
            <w:tcW w:w="9483" w:type="dxa"/>
          </w:tcPr>
          <w:p w:rsidR="00B639DE" w:rsidRPr="00DB5649" w:rsidRDefault="00B639DE" w:rsidP="00F01216">
            <w:pPr>
              <w:rPr>
                <w:rFonts w:cs="B Zar"/>
                <w:sz w:val="24"/>
                <w:szCs w:val="24"/>
                <w:rtl/>
              </w:rPr>
            </w:pPr>
            <w:r w:rsidRPr="00DB5649">
              <w:rPr>
                <w:rFonts w:cs="B Zar" w:hint="cs"/>
                <w:sz w:val="24"/>
                <w:szCs w:val="24"/>
                <w:rtl/>
              </w:rPr>
              <w:t>جزوه درس:......جامعه شناسی فرهنگی.......... مربوط به هفته  :  اول</w:t>
            </w:r>
            <w:r w:rsidRPr="00DB5649">
              <w:rPr>
                <w:rFonts w:cs="B Zar" w:hint="cs"/>
                <w:sz w:val="24"/>
                <w:szCs w:val="24"/>
              </w:rPr>
              <w:sym w:font="Wingdings" w:char="F0A8"/>
            </w:r>
            <w:r w:rsidRPr="00DB5649">
              <w:rPr>
                <w:rFonts w:cs="B Zar" w:hint="cs"/>
                <w:sz w:val="24"/>
                <w:szCs w:val="24"/>
                <w:rtl/>
              </w:rPr>
              <w:t xml:space="preserve">   دوم</w:t>
            </w:r>
            <w:r w:rsidRPr="00DB5649">
              <w:rPr>
                <w:rFonts w:cs="B Zar"/>
                <w:sz w:val="24"/>
                <w:szCs w:val="24"/>
              </w:rPr>
              <w:t xml:space="preserve">      </w:t>
            </w:r>
            <w:r w:rsidRPr="00DB5649">
              <w:rPr>
                <w:rFonts w:cs="B Zar" w:hint="cs"/>
                <w:sz w:val="24"/>
                <w:szCs w:val="24"/>
              </w:rPr>
              <w:sym w:font="Wingdings" w:char="F0A8"/>
            </w:r>
            <w:r w:rsidRPr="00DB5649">
              <w:rPr>
                <w:rFonts w:cs="B Zar" w:hint="cs"/>
                <w:sz w:val="24"/>
                <w:szCs w:val="24"/>
                <w:rtl/>
              </w:rPr>
              <w:t>سوم</w:t>
            </w:r>
            <w:r w:rsidRPr="00DB5649">
              <w:rPr>
                <w:rFonts w:cs="B Zar" w:hint="cs"/>
                <w:sz w:val="24"/>
                <w:szCs w:val="24"/>
              </w:rPr>
              <w:sym w:font="Wingdings" w:char="F0A8"/>
            </w:r>
            <w:r w:rsidRPr="00DB5649">
              <w:rPr>
                <w:rFonts w:cs="B Zar" w:hint="cs"/>
                <w:sz w:val="24"/>
                <w:szCs w:val="24"/>
                <w:rtl/>
              </w:rPr>
              <w:t xml:space="preserve"> </w:t>
            </w:r>
          </w:p>
          <w:p w:rsidR="00B639DE" w:rsidRPr="00DB5649" w:rsidRDefault="00B639DE" w:rsidP="00F01216">
            <w:pPr>
              <w:rPr>
                <w:rFonts w:cs="B Zar"/>
                <w:sz w:val="24"/>
                <w:szCs w:val="24"/>
                <w:rtl/>
              </w:rPr>
            </w:pPr>
            <w:r w:rsidRPr="00DB5649">
              <w:rPr>
                <w:rFonts w:cs="B Zar" w:hint="cs"/>
                <w:sz w:val="24"/>
                <w:szCs w:val="24"/>
                <w:rtl/>
              </w:rPr>
              <w:t xml:space="preserve"> </w:t>
            </w:r>
            <w:r w:rsidRPr="00DB5649">
              <w:rPr>
                <w:rFonts w:cs="B Zar"/>
                <w:sz w:val="24"/>
                <w:szCs w:val="24"/>
              </w:rPr>
              <w:t>text</w:t>
            </w:r>
            <w:r w:rsidRPr="00DB5649">
              <w:rPr>
                <w:rFonts w:cs="B Zar" w:hint="cs"/>
                <w:sz w:val="24"/>
                <w:szCs w:val="24"/>
                <w:rtl/>
              </w:rPr>
              <w:t>: دارد</w:t>
            </w:r>
            <w:r w:rsidRPr="00DB5649">
              <w:rPr>
                <w:rFonts w:cs="B Zar"/>
                <w:sz w:val="24"/>
                <w:szCs w:val="24"/>
              </w:rPr>
              <w:t xml:space="preserve"> </w:t>
            </w:r>
            <w:r w:rsidRPr="00DB5649">
              <w:rPr>
                <w:rFonts w:cs="B Zar" w:hint="cs"/>
                <w:sz w:val="24"/>
                <w:szCs w:val="24"/>
              </w:rPr>
              <w:sym w:font="Wingdings" w:char="F0A8"/>
            </w:r>
            <w:r w:rsidRPr="00DB5649">
              <w:rPr>
                <w:rFonts w:cs="B Zar" w:hint="cs"/>
                <w:sz w:val="24"/>
                <w:szCs w:val="24"/>
                <w:rtl/>
              </w:rPr>
              <w:t>ندارد</w:t>
            </w:r>
            <w:r>
              <w:rPr>
                <w:rFonts w:cs="B Zar" w:hint="cs"/>
                <w:sz w:val="24"/>
                <w:szCs w:val="24"/>
                <w:rtl/>
              </w:rPr>
              <w:t>*</w:t>
            </w:r>
            <w:r w:rsidRPr="00DB5649">
              <w:rPr>
                <w:rFonts w:cs="B Zar" w:hint="cs"/>
                <w:sz w:val="24"/>
                <w:szCs w:val="24"/>
              </w:rPr>
              <w:sym w:font="Wingdings" w:char="F0A8"/>
            </w:r>
            <w:r w:rsidRPr="00DB5649">
              <w:rPr>
                <w:rFonts w:cs="B Zar" w:hint="cs"/>
                <w:sz w:val="24"/>
                <w:szCs w:val="24"/>
                <w:rtl/>
              </w:rPr>
              <w:t xml:space="preserve">                      </w:t>
            </w:r>
            <w:r w:rsidRPr="00DB5649">
              <w:rPr>
                <w:rFonts w:cs="B Zar"/>
                <w:sz w:val="24"/>
                <w:szCs w:val="24"/>
              </w:rPr>
              <w:t>voice</w:t>
            </w:r>
            <w:r w:rsidRPr="00DB5649">
              <w:rPr>
                <w:rFonts w:cs="B Zar" w:hint="cs"/>
                <w:sz w:val="24"/>
                <w:szCs w:val="24"/>
                <w:rtl/>
              </w:rPr>
              <w:t>:دارد</w:t>
            </w:r>
            <w:r w:rsidRPr="00DB5649">
              <w:rPr>
                <w:rFonts w:cs="B Zar" w:hint="cs"/>
                <w:sz w:val="24"/>
                <w:szCs w:val="24"/>
              </w:rPr>
              <w:sym w:font="Wingdings" w:char="F0A8"/>
            </w:r>
            <w:r w:rsidRPr="00DB5649">
              <w:rPr>
                <w:rFonts w:cs="B Zar" w:hint="cs"/>
                <w:sz w:val="24"/>
                <w:szCs w:val="24"/>
                <w:rtl/>
              </w:rPr>
              <w:t xml:space="preserve"> ندارد</w:t>
            </w:r>
            <w:r w:rsidRPr="005A0F0A">
              <w:rPr>
                <w:rFonts w:cs="B Zar" w:hint="cs"/>
                <w:color w:val="000000" w:themeColor="text1"/>
                <w:sz w:val="24"/>
                <w:szCs w:val="24"/>
              </w:rPr>
              <w:sym w:font="Wingdings" w:char="F0A8"/>
            </w:r>
            <w:r w:rsidRPr="00DB5649">
              <w:rPr>
                <w:rFonts w:cs="B Zar" w:hint="cs"/>
                <w:sz w:val="24"/>
                <w:szCs w:val="24"/>
                <w:rtl/>
              </w:rPr>
              <w:t xml:space="preserve">                         </w:t>
            </w:r>
            <w:r w:rsidRPr="00DB5649">
              <w:rPr>
                <w:rFonts w:cs="B Zar"/>
                <w:sz w:val="24"/>
                <w:szCs w:val="24"/>
              </w:rPr>
              <w:t>power point</w:t>
            </w:r>
            <w:r w:rsidRPr="00DB5649">
              <w:rPr>
                <w:rFonts w:cs="B Zar" w:hint="cs"/>
                <w:sz w:val="24"/>
                <w:szCs w:val="24"/>
                <w:rtl/>
              </w:rPr>
              <w:t>:دارد</w:t>
            </w:r>
            <w:r w:rsidRPr="00DB5649">
              <w:rPr>
                <w:rFonts w:cs="B Zar" w:hint="cs"/>
                <w:sz w:val="24"/>
                <w:szCs w:val="24"/>
              </w:rPr>
              <w:sym w:font="Wingdings" w:char="F0A8"/>
            </w:r>
            <w:r w:rsidRPr="00DB5649">
              <w:rPr>
                <w:rFonts w:cs="B Zar" w:hint="cs"/>
                <w:sz w:val="24"/>
                <w:szCs w:val="24"/>
                <w:rtl/>
              </w:rPr>
              <w:t xml:space="preserve">  ندارد</w:t>
            </w:r>
            <w:r w:rsidRPr="00BC6E13">
              <w:rPr>
                <w:rFonts w:cs="B Zar" w:hint="cs"/>
                <w:sz w:val="24"/>
                <w:szCs w:val="24"/>
                <w:shd w:val="clear" w:color="auto" w:fill="000000" w:themeFill="text1"/>
              </w:rPr>
              <w:sym w:font="Wingdings" w:char="F0A8"/>
            </w:r>
          </w:p>
          <w:p w:rsidR="00B639DE" w:rsidRDefault="00B639DE" w:rsidP="00F01216">
            <w:pPr>
              <w:rPr>
                <w:rFonts w:cs="B Zar"/>
                <w:sz w:val="24"/>
                <w:szCs w:val="24"/>
                <w:rtl/>
              </w:rPr>
            </w:pPr>
            <w:r w:rsidRPr="00DB5649">
              <w:rPr>
                <w:rFonts w:cs="B Zar" w:hint="cs"/>
                <w:sz w:val="24"/>
                <w:szCs w:val="24"/>
                <w:rtl/>
              </w:rPr>
              <w:t>تلفن همراه مدیر گروه : ......................................</w:t>
            </w:r>
            <w:r>
              <w:rPr>
                <w:rFonts w:cs="B Zar" w:hint="cs"/>
                <w:sz w:val="24"/>
                <w:szCs w:val="24"/>
                <w:rtl/>
              </w:rPr>
              <w:t>09124058720</w:t>
            </w:r>
            <w:r w:rsidRPr="00DB5649">
              <w:rPr>
                <w:rFonts w:cs="B Zar" w:hint="cs"/>
                <w:sz w:val="24"/>
                <w:szCs w:val="24"/>
                <w:rtl/>
              </w:rPr>
              <w:t>......</w:t>
            </w:r>
          </w:p>
          <w:p w:rsidR="00591BA8" w:rsidRDefault="00B639DE" w:rsidP="006723FB">
            <w:pPr>
              <w:ind w:left="26"/>
              <w:jc w:val="lowKashida"/>
              <w:rPr>
                <w:rFonts w:cs="B Zar"/>
                <w:b/>
                <w:bCs/>
                <w:sz w:val="24"/>
                <w:szCs w:val="24"/>
                <w:rtl/>
              </w:rPr>
            </w:pPr>
            <w:r w:rsidRPr="005A0F0A">
              <w:rPr>
                <w:rFonts w:cs="B Zar" w:hint="cs"/>
                <w:b/>
                <w:bCs/>
                <w:sz w:val="24"/>
                <w:szCs w:val="24"/>
                <w:rtl/>
              </w:rPr>
              <w:t xml:space="preserve"> </w:t>
            </w:r>
            <w:r w:rsidR="00591BA8">
              <w:rPr>
                <w:rFonts w:cs="B Zar" w:hint="cs"/>
                <w:b/>
                <w:bCs/>
                <w:sz w:val="24"/>
                <w:szCs w:val="24"/>
                <w:rtl/>
              </w:rPr>
              <w:t>جلسه پنجم</w:t>
            </w:r>
          </w:p>
          <w:p w:rsidR="006723FB" w:rsidRPr="006E5DB6" w:rsidRDefault="006723FB" w:rsidP="006723FB">
            <w:pPr>
              <w:ind w:left="26"/>
              <w:jc w:val="lowKashida"/>
              <w:rPr>
                <w:rFonts w:cs="Yagut"/>
                <w:b/>
                <w:bCs/>
                <w:rtl/>
              </w:rPr>
            </w:pPr>
            <w:r w:rsidRPr="006E5DB6">
              <w:rPr>
                <w:rFonts w:cs="Yagut" w:hint="cs"/>
                <w:b/>
                <w:bCs/>
                <w:rtl/>
              </w:rPr>
              <w:t>صنعت فرهنگ:</w:t>
            </w:r>
          </w:p>
          <w:p w:rsidR="006723FB" w:rsidRDefault="006723FB" w:rsidP="006723FB">
            <w:pPr>
              <w:ind w:left="26"/>
              <w:jc w:val="lowKashida"/>
              <w:rPr>
                <w:rFonts w:cs="Yagut"/>
                <w:rtl/>
              </w:rPr>
            </w:pPr>
            <w:r>
              <w:rPr>
                <w:rFonts w:cs="Yagut" w:hint="cs"/>
                <w:rtl/>
              </w:rPr>
              <w:t>آدورنو و ماكس هوركهايمر در مقاله « صنعت فرهنگ » معتقدند كه در صنعت فرهنگ است كه با فرهنگ برتر يا فرهنگ سلطه در برابر فرهنگ پست و فرهنگ تحت سلطه سروكار داريم. در تعبير آدورنو و هوركهايمر، داعيه اي اصلي بر اين است كه در « صنعت فرهنگ » با سلطه ي فرهنگي، امكاني براي تعالي فرهنگي كه مبتني بر تعامل كنشگران و خلاقيت فردي است وجود ندارد؛ زيرا، سلطه موجب سركوب خلاقيت شده و فرد، توهمي بيش نيست. در صنعت فرهنگ، فرد تا آنجا تحمل ميشود كه در يگانگي كامل با كليت ترديدي وجود نداشته باشد. در اين ديدگاه، آنچه فردي است، صرفا قدرت كل در تأييد قطعي جزييات تصادفي است كه به اين شكل پذيرفته ميشود. ويژگي خاص فرد، كالايي انحصاري است كه جامعه آن را تعيين ميكند و به دروغ به عنوان طبيعي معرفي ميشود. در «صنعت فرهنگي» راز اصلي فروپاشي جامعه مدرن،‌در « فرديت ضد اجتماعي » است.</w:t>
            </w:r>
          </w:p>
          <w:p w:rsidR="006723FB" w:rsidRPr="006E5DB6" w:rsidRDefault="006723FB" w:rsidP="006723FB">
            <w:pPr>
              <w:ind w:left="26"/>
              <w:jc w:val="lowKashida"/>
              <w:rPr>
                <w:rFonts w:cs="Yagut"/>
                <w:b/>
                <w:bCs/>
                <w:rtl/>
              </w:rPr>
            </w:pPr>
            <w:r w:rsidRPr="006E5DB6">
              <w:rPr>
                <w:rFonts w:cs="Yagut" w:hint="cs"/>
                <w:b/>
                <w:bCs/>
                <w:rtl/>
              </w:rPr>
              <w:t>ارتباط و دوستي در « صنعت فرهنگ » :</w:t>
            </w:r>
          </w:p>
          <w:p w:rsidR="006723FB" w:rsidRDefault="006723FB" w:rsidP="006723FB">
            <w:pPr>
              <w:ind w:left="26"/>
              <w:jc w:val="lowKashida"/>
              <w:rPr>
                <w:rFonts w:cs="Yagut"/>
                <w:rtl/>
              </w:rPr>
            </w:pPr>
            <w:r>
              <w:rPr>
                <w:rFonts w:cs="Yagut" w:hint="cs"/>
                <w:rtl/>
              </w:rPr>
              <w:t>در نظام بوژوايي كه داراي صنعت فرهنگ است، زندگي فرد به زندگي مشترك نابهنجار زناشويي و آرامش تلخ تنهايي تقسيم شده و فرد با خود و همه كس در حالت مخالف بودن و مخالفت كردن است. او عملا يك نازي است سرشار از تعصب و بيرهمي. با يك شهرنشين مدرن كه « دوستي » را صرفا « تماس اجتماعي » تلقي ميكند: يعني تماس اجتماعي داشتن با كساني كه هيچ نوع رابطه ي دروني با آنها ندارد.</w:t>
            </w:r>
          </w:p>
          <w:p w:rsidR="006723FB" w:rsidRPr="006E5DB6" w:rsidRDefault="006723FB" w:rsidP="006723FB">
            <w:pPr>
              <w:ind w:left="26"/>
              <w:jc w:val="lowKashida"/>
              <w:rPr>
                <w:rFonts w:cs="Yagut"/>
                <w:b/>
                <w:bCs/>
                <w:rtl/>
              </w:rPr>
            </w:pPr>
            <w:r w:rsidRPr="006E5DB6">
              <w:rPr>
                <w:rFonts w:cs="Yagut" w:hint="cs"/>
                <w:b/>
                <w:bCs/>
                <w:rtl/>
              </w:rPr>
              <w:t>دليل موفقيت صنعت فرهنگ"</w:t>
            </w:r>
          </w:p>
          <w:p w:rsidR="006723FB" w:rsidRDefault="006723FB" w:rsidP="006723FB">
            <w:pPr>
              <w:ind w:left="26"/>
              <w:jc w:val="lowKashida"/>
              <w:rPr>
                <w:rFonts w:cs="Yagut"/>
                <w:rtl/>
              </w:rPr>
            </w:pPr>
            <w:r>
              <w:rPr>
                <w:rFonts w:cs="Yagut" w:hint="cs"/>
                <w:rtl/>
              </w:rPr>
              <w:t xml:space="preserve">تنها دليل موفقيت صنعت فرهنگ در برخورد با فرديت آن است كه فرديت هميشه شكنندگي جامعه را باز توليد كرده است. </w:t>
            </w:r>
          </w:p>
          <w:p w:rsidR="006723FB" w:rsidRDefault="006723FB" w:rsidP="006723FB">
            <w:pPr>
              <w:ind w:left="26"/>
              <w:jc w:val="lowKashida"/>
              <w:rPr>
                <w:rFonts w:cs="Yagut"/>
                <w:rtl/>
              </w:rPr>
            </w:pPr>
            <w:r>
              <w:rPr>
                <w:rFonts w:cs="Yagut" w:hint="cs"/>
                <w:rtl/>
              </w:rPr>
              <w:t xml:space="preserve">صنعت فرهنگ، فرايند باز توليد انسان مطيع را فراهم ميكند. صنعت فرهنگ، در كل، انسان ها را به عنوان گونه اي قالب بندي ميكند كه هميشه و در همه ي محصولات بازتوليد ميشوند. همه كارگزاران اين فرايند، از توليد كننده گرفته تا باشگاه هاي زنان، </w:t>
            </w:r>
            <w:r>
              <w:rPr>
                <w:rFonts w:cs="Yagut" w:hint="cs"/>
                <w:rtl/>
              </w:rPr>
              <w:lastRenderedPageBreak/>
              <w:t>مراقب هستند تا بازتوليد ساده ي اين وضعيت ذهني به هيچ وجه تغيير نكند و بسط نيابد.</w:t>
            </w:r>
          </w:p>
          <w:p w:rsidR="006723FB" w:rsidRDefault="006723FB" w:rsidP="006723FB">
            <w:pPr>
              <w:ind w:left="26"/>
              <w:jc w:val="lowKashida"/>
              <w:rPr>
                <w:rFonts w:cs="Yagut"/>
                <w:rtl/>
              </w:rPr>
            </w:pPr>
          </w:p>
          <w:p w:rsidR="006723FB" w:rsidRDefault="006723FB" w:rsidP="006723FB">
            <w:pPr>
              <w:ind w:left="26"/>
              <w:jc w:val="lowKashida"/>
              <w:rPr>
                <w:rFonts w:cs="Yagut"/>
                <w:rtl/>
              </w:rPr>
            </w:pPr>
            <w:r>
              <w:rPr>
                <w:rFonts w:cs="Yagut" w:hint="cs"/>
                <w:rtl/>
              </w:rPr>
              <w:t>راه رهايي در فضاي صنعت فرهنگ:</w:t>
            </w:r>
          </w:p>
          <w:p w:rsidR="006723FB" w:rsidRDefault="006723FB" w:rsidP="006723FB">
            <w:pPr>
              <w:ind w:left="26"/>
              <w:jc w:val="lowKashida"/>
              <w:rPr>
                <w:rFonts w:cs="Yagut"/>
                <w:rtl/>
              </w:rPr>
            </w:pPr>
            <w:r>
              <w:rPr>
                <w:rFonts w:cs="Yagut" w:hint="cs"/>
                <w:rtl/>
              </w:rPr>
              <w:t>در جريان توليد فضاي صنعت فرهنگ، جامعه سرمايه داري تنها از طريق مقاومت و اعتراضي كه از طريق فرهنگ نخبه وسطح بالا فراهم ميشود، امكان رهايي مييابد. فرهنگ سطح بالا، خصوصا نمايش و موسيقي، ابزاري قوي براي انتقال ارزش هاي مدني است.</w:t>
            </w:r>
          </w:p>
          <w:p w:rsidR="006723FB" w:rsidRDefault="006723FB" w:rsidP="006723FB">
            <w:pPr>
              <w:ind w:left="26"/>
              <w:jc w:val="lowKashida"/>
              <w:rPr>
                <w:rFonts w:cs="Yagut"/>
                <w:rtl/>
              </w:rPr>
            </w:pPr>
          </w:p>
          <w:p w:rsidR="006723FB" w:rsidRPr="006E5DB6" w:rsidRDefault="006723FB" w:rsidP="006723FB">
            <w:pPr>
              <w:ind w:left="26"/>
              <w:jc w:val="lowKashida"/>
              <w:rPr>
                <w:rFonts w:cs="Yagut"/>
                <w:b/>
                <w:bCs/>
                <w:rtl/>
              </w:rPr>
            </w:pPr>
            <w:r w:rsidRPr="006E5DB6">
              <w:rPr>
                <w:rFonts w:cs="Yagut" w:hint="cs"/>
                <w:b/>
                <w:bCs/>
                <w:rtl/>
              </w:rPr>
              <w:t>فرهنگ عاميانه( فولكلور):</w:t>
            </w:r>
          </w:p>
          <w:p w:rsidR="006723FB" w:rsidRDefault="006723FB" w:rsidP="006723FB">
            <w:pPr>
              <w:ind w:left="26"/>
              <w:jc w:val="lowKashida"/>
              <w:rPr>
                <w:rFonts w:cs="Yagut"/>
                <w:rtl/>
              </w:rPr>
            </w:pPr>
            <w:r>
              <w:rPr>
                <w:rFonts w:cs="Yagut" w:hint="cs"/>
                <w:rtl/>
              </w:rPr>
              <w:t>ويليام جي تامس، باستان شناس انگليسي، اصطلاح فرهنگ عاميانه را وضع كرده است. او در توضيح اين اصطلاح بر موضوعاتي چند تأكيد كرده است: « عادات و آداب و مشاهدات و خرافات و ترانه ها و اصطلاحات غير از اينها بايد از ادوار قديم تدوين شود.</w:t>
            </w:r>
          </w:p>
          <w:p w:rsidR="006723FB" w:rsidRPr="006E5DB6" w:rsidRDefault="006723FB" w:rsidP="006723FB">
            <w:pPr>
              <w:ind w:left="26"/>
              <w:jc w:val="lowKashida"/>
              <w:rPr>
                <w:rFonts w:cs="Yagut"/>
                <w:b/>
                <w:bCs/>
                <w:rtl/>
              </w:rPr>
            </w:pPr>
            <w:r w:rsidRPr="006E5DB6">
              <w:rPr>
                <w:rFonts w:cs="Yagut" w:hint="cs"/>
                <w:b/>
                <w:bCs/>
                <w:rtl/>
              </w:rPr>
              <w:t>فرهنگ عاميانه يا فولكلور عبارت است از:</w:t>
            </w:r>
          </w:p>
          <w:p w:rsidR="006723FB" w:rsidRDefault="006723FB" w:rsidP="006723FB">
            <w:pPr>
              <w:ind w:left="26"/>
              <w:jc w:val="lowKashida"/>
              <w:rPr>
                <w:rFonts w:cs="Yagut"/>
                <w:rtl/>
              </w:rPr>
            </w:pPr>
            <w:r>
              <w:rPr>
                <w:rFonts w:cs="Yagut" w:hint="cs"/>
                <w:rtl/>
              </w:rPr>
              <w:t>مجموعه اي از دانستني ها و اعمال و رفتاري است كه در بين عامه ي مردم بدون در نظر گرفتن و حتي بدون وجود فوايد علمي و منطقي آن، سينه به سينه و نسل به نسل و به صورت تجربه به ارث رسيده است.</w:t>
            </w:r>
          </w:p>
          <w:p w:rsidR="006723FB" w:rsidRPr="006E5DB6" w:rsidRDefault="006723FB" w:rsidP="006723FB">
            <w:pPr>
              <w:ind w:left="26"/>
              <w:jc w:val="lowKashida"/>
              <w:rPr>
                <w:rFonts w:cs="Yagut"/>
                <w:b/>
                <w:bCs/>
                <w:rtl/>
              </w:rPr>
            </w:pPr>
            <w:r w:rsidRPr="006E5DB6">
              <w:rPr>
                <w:rFonts w:cs="Yagut" w:hint="cs"/>
                <w:b/>
                <w:bCs/>
                <w:rtl/>
              </w:rPr>
              <w:t>وارانياك سه خصيصه زير را براي فرهنگ عاميانه ( فولكلور) در نظر ميگيرد:</w:t>
            </w:r>
          </w:p>
          <w:p w:rsidR="006723FB" w:rsidRDefault="006723FB" w:rsidP="006723FB">
            <w:pPr>
              <w:jc w:val="lowKashida"/>
              <w:rPr>
                <w:rFonts w:cs="Yagut"/>
                <w:rtl/>
              </w:rPr>
            </w:pPr>
            <w:r>
              <w:rPr>
                <w:rFonts w:cs="Yagut" w:hint="cs"/>
                <w:rtl/>
              </w:rPr>
              <w:t>بنا شدن بر ميراث و اصول تمدني قديم و كهن</w:t>
            </w:r>
          </w:p>
          <w:p w:rsidR="006723FB" w:rsidRDefault="006723FB" w:rsidP="006723FB">
            <w:pPr>
              <w:jc w:val="lowKashida"/>
              <w:rPr>
                <w:rFonts w:cs="Yagut"/>
              </w:rPr>
            </w:pPr>
            <w:r>
              <w:rPr>
                <w:rFonts w:cs="Yagut" w:hint="cs"/>
                <w:rtl/>
              </w:rPr>
              <w:t>فاقد روش علمي و استدلال منطقي بودن و عاري بودن از هر گونه آرايش روشنفكري و پيرايش نظري</w:t>
            </w:r>
          </w:p>
          <w:p w:rsidR="006723FB" w:rsidRDefault="006723FB" w:rsidP="006723FB">
            <w:pPr>
              <w:jc w:val="lowKashida"/>
              <w:rPr>
                <w:rFonts w:cs="Yagut"/>
              </w:rPr>
            </w:pPr>
            <w:r>
              <w:rPr>
                <w:rFonts w:cs="Yagut" w:hint="cs"/>
                <w:rtl/>
              </w:rPr>
              <w:t>اين بركناري از تحول روشنفكري باعث شده است كه در جريان اشاعه ي اصول تمدن جديد «كه از روش و تأثير فرهنگ اشرافي» الهام گرفته است، فولكلور بدون آنكه با آنها تركيب شود،‌در كنارشان قرار گيرد و در نتيجه، عناصري بسيار قديمي را تقريبا دست نخورده حفظ كند.</w:t>
            </w:r>
          </w:p>
          <w:p w:rsidR="006723FB" w:rsidRDefault="006723FB" w:rsidP="006723FB">
            <w:pPr>
              <w:jc w:val="lowKashida"/>
              <w:rPr>
                <w:rFonts w:cs="Yagut"/>
              </w:rPr>
            </w:pPr>
          </w:p>
          <w:p w:rsidR="006723FB" w:rsidRPr="006E5DB6" w:rsidRDefault="006723FB" w:rsidP="006723FB">
            <w:pPr>
              <w:ind w:left="26"/>
              <w:jc w:val="lowKashida"/>
              <w:rPr>
                <w:rFonts w:cs="Yagut"/>
                <w:b/>
                <w:bCs/>
                <w:rtl/>
              </w:rPr>
            </w:pPr>
            <w:r w:rsidRPr="006E5DB6">
              <w:rPr>
                <w:rFonts w:cs="Yagut" w:hint="cs"/>
                <w:b/>
                <w:bCs/>
                <w:rtl/>
              </w:rPr>
              <w:t>وان ژنپ، پنچ ويژگي را براي مطالعه فولكلور پيشنهاد ميكند:</w:t>
            </w:r>
          </w:p>
          <w:p w:rsidR="006723FB" w:rsidRDefault="006723FB" w:rsidP="006723FB">
            <w:pPr>
              <w:jc w:val="lowKashida"/>
              <w:rPr>
                <w:rFonts w:cs="Yagut"/>
                <w:rtl/>
              </w:rPr>
            </w:pPr>
            <w:r>
              <w:rPr>
                <w:rFonts w:cs="Yagut" w:hint="cs"/>
                <w:rtl/>
              </w:rPr>
              <w:t>- رفتارهاي جمعي و گروهي رايج در بين عامه مردم</w:t>
            </w:r>
          </w:p>
          <w:p w:rsidR="006723FB" w:rsidRDefault="006723FB" w:rsidP="006723FB">
            <w:pPr>
              <w:jc w:val="lowKashida"/>
              <w:rPr>
                <w:rFonts w:cs="Yagut"/>
              </w:rPr>
            </w:pPr>
            <w:r>
              <w:rPr>
                <w:rFonts w:cs="Yagut" w:hint="cs"/>
                <w:rtl/>
              </w:rPr>
              <w:lastRenderedPageBreak/>
              <w:t>- تكرار شدن به مناسبت و بنابر مقتضيات</w:t>
            </w:r>
          </w:p>
          <w:p w:rsidR="006723FB" w:rsidRDefault="006723FB" w:rsidP="006723FB">
            <w:pPr>
              <w:jc w:val="lowKashida"/>
              <w:rPr>
                <w:rFonts w:cs="Yagut"/>
              </w:rPr>
            </w:pPr>
            <w:r>
              <w:rPr>
                <w:rFonts w:cs="Yagut" w:hint="cs"/>
                <w:rtl/>
              </w:rPr>
              <w:t>- داشتن نقش در مجموعه ي فعاليت هاي زندگي</w:t>
            </w:r>
          </w:p>
          <w:p w:rsidR="006723FB" w:rsidRDefault="006723FB" w:rsidP="006723FB">
            <w:pPr>
              <w:jc w:val="lowKashida"/>
              <w:rPr>
                <w:rFonts w:cs="Yagut"/>
              </w:rPr>
            </w:pPr>
            <w:r>
              <w:rPr>
                <w:rFonts w:cs="Yagut" w:hint="cs"/>
                <w:rtl/>
              </w:rPr>
              <w:t>- مشخص نبودن ابداع كننده و به وجود آورنده و زمان شروع رفتارها و اعمال فولكلوري</w:t>
            </w:r>
          </w:p>
          <w:p w:rsidR="006723FB" w:rsidRDefault="006723FB" w:rsidP="006723FB">
            <w:pPr>
              <w:jc w:val="lowKashida"/>
              <w:rPr>
                <w:rFonts w:cs="Yagut"/>
              </w:rPr>
            </w:pPr>
            <w:r>
              <w:rPr>
                <w:rFonts w:cs="Yagut" w:hint="cs"/>
                <w:rtl/>
              </w:rPr>
              <w:t>- با ادبانه و خارج از نزاكت بودن بعضي از رفتارهاي فولكلوري و خودداري از بيان آنها در محافل رسمي و اشرافي و روشنفكري</w:t>
            </w:r>
          </w:p>
          <w:p w:rsidR="006723FB" w:rsidRDefault="006723FB" w:rsidP="006723FB">
            <w:pPr>
              <w:ind w:left="26"/>
              <w:jc w:val="lowKashida"/>
              <w:rPr>
                <w:rFonts w:cs="Yagut"/>
                <w:rtl/>
              </w:rPr>
            </w:pPr>
          </w:p>
          <w:p w:rsidR="006723FB" w:rsidRDefault="006723FB" w:rsidP="006723FB">
            <w:pPr>
              <w:ind w:left="26"/>
              <w:jc w:val="lowKashida"/>
              <w:rPr>
                <w:rFonts w:cs="Yagut"/>
                <w:rtl/>
              </w:rPr>
            </w:pPr>
            <w:r>
              <w:rPr>
                <w:rFonts w:cs="Yagut" w:hint="cs"/>
                <w:rtl/>
              </w:rPr>
              <w:t>فرهنگ عاميانه به صورت خاصي از فرهنگ اطلاق ميشود كه به شدت شخصي و مبتني بر عرف و نظام خويشاوندي است و به طور سنتي از طريق مقدسات كنترل ميشود. اين فرهنگ بر اساس ميراث شفاهي سامان يافته و در محدوده هاي بومي و محلي توسعه مي يابد. فرهنگ عاميانه در واقع، صورت فرهنگي جامعه ي سنتي است. ولي فرهنگ توده اي و فرهنگ عامه خاص جوامع صنعتي است كه گاه « صنعت فرهنگ » ناميده ميشود.</w:t>
            </w:r>
          </w:p>
          <w:p w:rsidR="006723FB" w:rsidRDefault="006723FB" w:rsidP="006723FB">
            <w:pPr>
              <w:ind w:left="26"/>
              <w:jc w:val="lowKashida"/>
              <w:rPr>
                <w:rFonts w:cs="Yagut"/>
                <w:rtl/>
              </w:rPr>
            </w:pPr>
          </w:p>
          <w:p w:rsidR="006723FB" w:rsidRPr="006E5DB6" w:rsidRDefault="006723FB" w:rsidP="006723FB">
            <w:pPr>
              <w:ind w:left="26"/>
              <w:jc w:val="lowKashida"/>
              <w:rPr>
                <w:rFonts w:cs="Yagut"/>
                <w:b/>
                <w:bCs/>
                <w:rtl/>
              </w:rPr>
            </w:pPr>
            <w:r w:rsidRPr="006E5DB6">
              <w:rPr>
                <w:rFonts w:cs="Yagut" w:hint="cs"/>
                <w:b/>
                <w:bCs/>
                <w:rtl/>
              </w:rPr>
              <w:t>فرهنگ توده:</w:t>
            </w:r>
          </w:p>
          <w:p w:rsidR="006723FB" w:rsidRDefault="006723FB" w:rsidP="006723FB">
            <w:pPr>
              <w:ind w:left="26"/>
              <w:jc w:val="lowKashida"/>
              <w:rPr>
                <w:rFonts w:cs="Yagut"/>
                <w:rtl/>
              </w:rPr>
            </w:pPr>
            <w:r>
              <w:rPr>
                <w:rFonts w:cs="Yagut" w:hint="cs"/>
                <w:rtl/>
              </w:rPr>
              <w:t>فرهنگ توده به معاني متعددي در ادبيات علوم اجتماعي به كار برده شده است. تعدد تعابير موجب شده است كه فرهنگ توده با فرهنگ عامه و ايدئولوژي همسان تلقي شود.</w:t>
            </w:r>
          </w:p>
          <w:p w:rsidR="006723FB" w:rsidRDefault="006723FB" w:rsidP="006723FB">
            <w:pPr>
              <w:ind w:left="26"/>
              <w:jc w:val="lowKashida"/>
              <w:rPr>
                <w:rFonts w:cs="Yagut"/>
                <w:rtl/>
              </w:rPr>
            </w:pPr>
          </w:p>
          <w:p w:rsidR="006723FB" w:rsidRPr="006E5DB6" w:rsidRDefault="006723FB" w:rsidP="006723FB">
            <w:pPr>
              <w:ind w:left="26"/>
              <w:jc w:val="lowKashida"/>
              <w:rPr>
                <w:rFonts w:cs="Yagut"/>
                <w:b/>
                <w:bCs/>
                <w:rtl/>
              </w:rPr>
            </w:pPr>
            <w:r w:rsidRPr="006E5DB6">
              <w:rPr>
                <w:rFonts w:cs="Yagut" w:hint="cs"/>
                <w:b/>
                <w:bCs/>
                <w:rtl/>
              </w:rPr>
              <w:t>وجوه تمايز فرهنگ توده از ديگر مفاهيم:</w:t>
            </w:r>
          </w:p>
          <w:p w:rsidR="006723FB" w:rsidRDefault="006723FB" w:rsidP="006723FB">
            <w:pPr>
              <w:jc w:val="lowKashida"/>
              <w:rPr>
                <w:rFonts w:cs="Yagut"/>
                <w:rtl/>
              </w:rPr>
            </w:pPr>
            <w:r>
              <w:rPr>
                <w:rFonts w:cs="Yagut" w:hint="cs"/>
                <w:rtl/>
              </w:rPr>
              <w:t>- فرهنگ توده ملازم با جامعه انبوه است</w:t>
            </w:r>
          </w:p>
          <w:p w:rsidR="006723FB" w:rsidRDefault="006723FB" w:rsidP="006723FB">
            <w:pPr>
              <w:jc w:val="lowKashida"/>
              <w:rPr>
                <w:rFonts w:cs="Yagut"/>
              </w:rPr>
            </w:pPr>
            <w:r>
              <w:rPr>
                <w:rFonts w:cs="Yagut" w:hint="cs"/>
                <w:rtl/>
              </w:rPr>
              <w:t>- فرهنگ توده در جوامع متمدن شهري و صنعتي كه در آن فرد اتمي شده، شكل ميگيرد</w:t>
            </w:r>
          </w:p>
          <w:p w:rsidR="006723FB" w:rsidRDefault="006723FB" w:rsidP="006723FB">
            <w:pPr>
              <w:jc w:val="lowKashida"/>
              <w:rPr>
                <w:rFonts w:cs="Yagut"/>
              </w:rPr>
            </w:pPr>
            <w:r>
              <w:rPr>
                <w:rFonts w:cs="Yagut" w:hint="cs"/>
                <w:rtl/>
              </w:rPr>
              <w:t>- فرهنگ توده در مقابل فرهنگ نخبه قرار دارد، زيرا فرهنگ توده به فرهنگي گفته مي شود كه توده ها مصرف كننده ي آن هستند، در حالي كه فرهنگ نخبه به واسطه ي نخبه ها ساخته ميشود و مورد حمايت و مصرف قرار ميگيرد</w:t>
            </w:r>
          </w:p>
          <w:p w:rsidR="006723FB" w:rsidRDefault="006723FB" w:rsidP="006723FB">
            <w:pPr>
              <w:jc w:val="lowKashida"/>
              <w:rPr>
                <w:rFonts w:cs="Yagut"/>
              </w:rPr>
            </w:pPr>
            <w:r>
              <w:rPr>
                <w:rFonts w:cs="Yagut" w:hint="cs"/>
                <w:rtl/>
              </w:rPr>
              <w:t>- موضوعات و عناصر و اجزاء فرهنگ توده از طريق رسانه اي جمعي از قبيل راديو، تلويزيون، سينما و ... به شكل وسيعي ( بازاري و در قالب كالا ) ايجاد، اشاعه و ساماندهي ميشود.</w:t>
            </w:r>
          </w:p>
          <w:p w:rsidR="006723FB" w:rsidRDefault="006723FB" w:rsidP="006723FB">
            <w:pPr>
              <w:ind w:left="26"/>
              <w:jc w:val="lowKashida"/>
              <w:rPr>
                <w:rFonts w:cs="Yagut"/>
                <w:rtl/>
              </w:rPr>
            </w:pPr>
          </w:p>
          <w:p w:rsidR="006723FB" w:rsidRPr="006E5DB6" w:rsidRDefault="006723FB" w:rsidP="006723FB">
            <w:pPr>
              <w:ind w:left="26"/>
              <w:jc w:val="lowKashida"/>
              <w:rPr>
                <w:rFonts w:cs="Yagut"/>
                <w:b/>
                <w:bCs/>
                <w:rtl/>
              </w:rPr>
            </w:pPr>
            <w:r w:rsidRPr="006E5DB6">
              <w:rPr>
                <w:rFonts w:cs="Yagut" w:hint="cs"/>
                <w:b/>
                <w:bCs/>
                <w:rtl/>
              </w:rPr>
              <w:lastRenderedPageBreak/>
              <w:t>ويژگي هاي فرهنگ توده اي در مقابل فرهنگ قديمي:</w:t>
            </w:r>
          </w:p>
          <w:p w:rsidR="006723FB" w:rsidRDefault="006723FB" w:rsidP="006723FB">
            <w:pPr>
              <w:jc w:val="lowKashida"/>
              <w:rPr>
                <w:rFonts w:cs="Yagut"/>
                <w:rtl/>
              </w:rPr>
            </w:pPr>
            <w:r>
              <w:rPr>
                <w:rFonts w:cs="Yagut" w:hint="cs"/>
                <w:rtl/>
              </w:rPr>
              <w:t>- فرهنگ توده اي بر پايه « قبول » استوار است، ولي فرهنگ قديمي، فوق العاده « خرده گير » است.</w:t>
            </w:r>
          </w:p>
          <w:p w:rsidR="006723FB" w:rsidRDefault="006723FB" w:rsidP="006723FB">
            <w:pPr>
              <w:jc w:val="lowKashida"/>
              <w:rPr>
                <w:rFonts w:cs="Yagut"/>
              </w:rPr>
            </w:pPr>
            <w:r>
              <w:rPr>
                <w:rFonts w:cs="Yagut" w:hint="cs"/>
                <w:rtl/>
              </w:rPr>
              <w:t>- فرهنگ توده اي « خود نما » و مصرفي است، ولي فرهنگ قديمي، فروتن  و نا مزاحم است.</w:t>
            </w:r>
          </w:p>
          <w:p w:rsidR="006723FB" w:rsidRDefault="006723FB" w:rsidP="006723FB">
            <w:pPr>
              <w:jc w:val="lowKashida"/>
              <w:rPr>
                <w:rFonts w:cs="Yagut"/>
              </w:rPr>
            </w:pPr>
            <w:r>
              <w:rPr>
                <w:rFonts w:cs="Yagut" w:hint="cs"/>
                <w:rtl/>
              </w:rPr>
              <w:t>- فرهنگ توده اي بي طبقه است، در حالي كه فرهنگ قديمي طبقاتي است.</w:t>
            </w:r>
          </w:p>
          <w:p w:rsidR="006723FB" w:rsidRDefault="006723FB" w:rsidP="006723FB">
            <w:pPr>
              <w:ind w:left="26"/>
              <w:jc w:val="lowKashida"/>
              <w:rPr>
                <w:rFonts w:cs="Yagut"/>
                <w:rtl/>
              </w:rPr>
            </w:pPr>
            <w:r>
              <w:rPr>
                <w:rFonts w:cs="Yagut" w:hint="cs"/>
                <w:rtl/>
              </w:rPr>
              <w:t>خلاصه آنكه، واژه ي توده، صرفا توصيف مردم نيست، بلكه نگرش خاص به مردم است.</w:t>
            </w:r>
          </w:p>
          <w:p w:rsidR="006723FB" w:rsidRPr="006E5DB6" w:rsidRDefault="006723FB" w:rsidP="006723FB">
            <w:pPr>
              <w:ind w:left="26"/>
              <w:jc w:val="lowKashida"/>
              <w:rPr>
                <w:rFonts w:cs="Yagut"/>
                <w:b/>
                <w:bCs/>
                <w:rtl/>
              </w:rPr>
            </w:pPr>
            <w:r w:rsidRPr="006E5DB6">
              <w:rPr>
                <w:rFonts w:cs="Yagut" w:hint="cs"/>
                <w:b/>
                <w:bCs/>
                <w:rtl/>
              </w:rPr>
              <w:t>فرهنگ عامه:</w:t>
            </w:r>
          </w:p>
          <w:p w:rsidR="006723FB" w:rsidRDefault="006723FB" w:rsidP="006723FB">
            <w:pPr>
              <w:ind w:left="26"/>
              <w:jc w:val="lowKashida"/>
              <w:rPr>
                <w:rFonts w:cs="Yagut"/>
                <w:rtl/>
              </w:rPr>
            </w:pPr>
            <w:r>
              <w:rPr>
                <w:rFonts w:cs="Yagut" w:hint="cs"/>
                <w:rtl/>
              </w:rPr>
              <w:t>فرهنگ عامه در كنار فرهنگ عاميانه، فرهنگ روشنگري، فرهنگ متعالي و فرهنگ پست مطرح است. بدين لحاظ هم تعيين معني مورد نظر به سادگي ممكن نيست، زيرا، بسياري از افراد، از فرهنگ عامه همان معناي عاميانه يا فولكلور را مي فهمند. يا اينكه در بيان فرهنگ عامه به ياد خاطرات و زندگي روزمره مي افتند.</w:t>
            </w:r>
          </w:p>
          <w:p w:rsidR="006723FB" w:rsidRDefault="006723FB" w:rsidP="006723FB">
            <w:pPr>
              <w:ind w:left="26"/>
              <w:jc w:val="lowKashida"/>
              <w:rPr>
                <w:rFonts w:cs="Yagut"/>
                <w:rtl/>
              </w:rPr>
            </w:pPr>
            <w:r>
              <w:rPr>
                <w:rFonts w:cs="Yagut" w:hint="cs"/>
                <w:rtl/>
              </w:rPr>
              <w:t>« فرهنگ عامه، همان چيزي است كه در يك مجموعه از بدايع ساخت بشر كه به طور عمومي در دسترس هستند، وجود دارد:فيلم، كاست موسيقي، پوشاك، برنامه هاي تلويزيوني، وسايل حمل و نقل و ... »</w:t>
            </w:r>
          </w:p>
          <w:p w:rsidR="006723FB" w:rsidRPr="006E5DB6" w:rsidRDefault="006723FB" w:rsidP="006723FB">
            <w:pPr>
              <w:ind w:left="26"/>
              <w:jc w:val="lowKashida"/>
              <w:rPr>
                <w:rFonts w:cs="Yagut"/>
                <w:b/>
                <w:bCs/>
                <w:rtl/>
              </w:rPr>
            </w:pPr>
            <w:r w:rsidRPr="006E5DB6">
              <w:rPr>
                <w:rFonts w:cs="Yagut" w:hint="cs"/>
                <w:b/>
                <w:bCs/>
                <w:rtl/>
              </w:rPr>
              <w:t>فرهنگ عامه در نگاه مكتب فرانكفورت:</w:t>
            </w:r>
          </w:p>
          <w:p w:rsidR="006723FB" w:rsidRDefault="006723FB" w:rsidP="006723FB">
            <w:pPr>
              <w:ind w:left="26"/>
              <w:jc w:val="lowKashida"/>
              <w:rPr>
                <w:rFonts w:cs="Yagut"/>
                <w:rtl/>
              </w:rPr>
            </w:pPr>
            <w:r>
              <w:rPr>
                <w:rFonts w:cs="Yagut" w:hint="cs"/>
                <w:rtl/>
              </w:rPr>
              <w:t>در نگاه مكتب فرانكفورت، فرهنگ عامه همان فرهنگ توده اي محصول صنعت فرهنگ دانسته شده است كه ثبات و دوام سرمايه داري را تأمين ميكند.</w:t>
            </w:r>
          </w:p>
          <w:p w:rsidR="006723FB" w:rsidRPr="006E5DB6" w:rsidRDefault="006723FB" w:rsidP="006723FB">
            <w:pPr>
              <w:ind w:left="26"/>
              <w:jc w:val="lowKashida"/>
              <w:rPr>
                <w:rFonts w:cs="Yagut"/>
                <w:b/>
                <w:bCs/>
                <w:rtl/>
              </w:rPr>
            </w:pPr>
            <w:r w:rsidRPr="006E5DB6">
              <w:rPr>
                <w:rFonts w:cs="Yagut" w:hint="cs"/>
                <w:b/>
                <w:bCs/>
                <w:rtl/>
              </w:rPr>
              <w:t>مقايسه فرهنگ هاي نخبه، توده و عامه:</w:t>
            </w:r>
          </w:p>
          <w:p w:rsidR="006723FB" w:rsidRDefault="006723FB" w:rsidP="006723FB">
            <w:pPr>
              <w:jc w:val="lowKashida"/>
              <w:rPr>
                <w:rFonts w:cs="Yagut"/>
                <w:rtl/>
              </w:rPr>
            </w:pPr>
            <w:r>
              <w:rPr>
                <w:rFonts w:cs="Yagut" w:hint="cs"/>
                <w:rtl/>
              </w:rPr>
              <w:t>- فرهنگ نخبه به عنوان امري متعالي است، فرهنگ توده از طريق صاحبان قدرت ساخته  و به واسطه ي توده بي شكل مصرف ميشود و فرهنگ عامه، مجموعه اي از بدايع ساخت بشر است كه به طور عمومي در اختيار همه ميباشد.</w:t>
            </w:r>
          </w:p>
          <w:p w:rsidR="006723FB" w:rsidRDefault="006723FB" w:rsidP="006723FB">
            <w:pPr>
              <w:jc w:val="lowKashida"/>
              <w:rPr>
                <w:rFonts w:cs="Yagut"/>
              </w:rPr>
            </w:pPr>
            <w:r>
              <w:rPr>
                <w:rFonts w:cs="Yagut" w:hint="cs"/>
                <w:rtl/>
              </w:rPr>
              <w:t>- وضعيت كنشگران در فرهنگ نخبه، « خلاق و صاحب انديشه و اراده هستند ولي در فرهنگ توده، بي نام و نشان، منفعل، سلطه پذير و ارتباط بين توده سرد و فاقد انسجام و قابليت مديريت متمركز و از بالا را دارد ولي در فرهنگ عامه، كنشگران، اجتماعي و تعامل گرا و افراد به ظاهر بي شكل داراي انسجام و ارتباط آنها معني دار و متقابل است.</w:t>
            </w:r>
          </w:p>
          <w:p w:rsidR="006723FB" w:rsidRDefault="006723FB" w:rsidP="006723FB">
            <w:pPr>
              <w:jc w:val="lowKashida"/>
              <w:rPr>
                <w:rFonts w:cs="Yagut"/>
              </w:rPr>
            </w:pPr>
            <w:r>
              <w:rPr>
                <w:rFonts w:cs="Yagut"/>
              </w:rPr>
              <w:t xml:space="preserve">- </w:t>
            </w:r>
            <w:r>
              <w:rPr>
                <w:rFonts w:cs="Yagut" w:hint="cs"/>
                <w:rtl/>
              </w:rPr>
              <w:t>كنشگر فرهنگ نخبه، نخبگان و در فرهنگ توده، توده ساخته شده به دست سرمايه داري و در فرهنگ عامه، افراد انساني مرتبط با يكديگر و ساختارها ميباشند.</w:t>
            </w:r>
          </w:p>
          <w:p w:rsidR="006723FB" w:rsidRDefault="006723FB" w:rsidP="006723FB">
            <w:pPr>
              <w:jc w:val="lowKashida"/>
              <w:rPr>
                <w:rFonts w:cs="Yagut"/>
              </w:rPr>
            </w:pPr>
            <w:r>
              <w:rPr>
                <w:rFonts w:cs="Yagut" w:hint="cs"/>
                <w:rtl/>
              </w:rPr>
              <w:t xml:space="preserve">- نظريه پردازان فرهنگ نخبه، فيلسوفان و دانشمندان روشنگري ( روسو، ولتر، لوئيس، اليوت ) و در فرهنگ توده، مكتب فرانكفورت، نشانه شناسي، ساختار گرايي و فمينيسم راديكال ( هوركهايمر، آدورنو و بارت ) و در فرهنگ عامه، اصحاب </w:t>
            </w:r>
            <w:r>
              <w:rPr>
                <w:rFonts w:cs="Yagut" w:hint="cs"/>
                <w:rtl/>
              </w:rPr>
              <w:lastRenderedPageBreak/>
              <w:t>مطالعات فرهنگي ميباشند.</w:t>
            </w:r>
          </w:p>
          <w:p w:rsidR="006723FB" w:rsidRPr="003B09EF" w:rsidRDefault="006723FB" w:rsidP="006723FB">
            <w:pPr>
              <w:spacing w:before="100" w:beforeAutospacing="1" w:after="100" w:afterAutospacing="1"/>
              <w:jc w:val="both"/>
              <w:rPr>
                <w:lang w:bidi="ar-SA"/>
              </w:rPr>
            </w:pPr>
            <w:proofErr w:type="gramStart"/>
            <w:r w:rsidRPr="003B09EF">
              <w:rPr>
                <w:b/>
                <w:bCs/>
                <w:lang w:bidi="ar-SA"/>
              </w:rPr>
              <w:t>î</w:t>
            </w:r>
            <w:r w:rsidRPr="003B09EF">
              <w:rPr>
                <w:rFonts w:hint="cs"/>
                <w:b/>
                <w:bCs/>
                <w:rtl/>
              </w:rPr>
              <w:t>جامعه</w:t>
            </w:r>
            <w:proofErr w:type="gramEnd"/>
            <w:r w:rsidRPr="003B09EF">
              <w:rPr>
                <w:rFonts w:hint="cs"/>
                <w:b/>
                <w:bCs/>
                <w:rtl/>
              </w:rPr>
              <w:t xml:space="preserve"> شناسی فرهنگ برای پاسخگویی به چند نیاز و ضرورت تهیه شده است؟ 6 نیاز را نام ببرید.</w:t>
            </w:r>
          </w:p>
          <w:p w:rsidR="006723FB" w:rsidRPr="003B09EF" w:rsidRDefault="006723FB" w:rsidP="006723FB">
            <w:pPr>
              <w:spacing w:before="100" w:beforeAutospacing="1" w:after="100" w:afterAutospacing="1"/>
              <w:jc w:val="both"/>
              <w:rPr>
                <w:rtl/>
                <w:lang w:bidi="ar-SA"/>
              </w:rPr>
            </w:pPr>
            <w:r w:rsidRPr="003B09EF">
              <w:rPr>
                <w:rFonts w:hint="cs"/>
                <w:rtl/>
              </w:rPr>
              <w:t>1- منبعی مقدماتی در حوزه جامعه شناسی فرهنگ برای مطالعه دانشجویان مقاطع مختلف تحصیلی دانشگاهی</w:t>
            </w:r>
          </w:p>
          <w:p w:rsidR="006723FB" w:rsidRPr="003B09EF" w:rsidRDefault="006723FB" w:rsidP="006723FB">
            <w:pPr>
              <w:spacing w:before="100" w:beforeAutospacing="1" w:after="100" w:afterAutospacing="1"/>
              <w:jc w:val="both"/>
              <w:rPr>
                <w:rtl/>
                <w:lang w:bidi="ar-SA"/>
              </w:rPr>
            </w:pPr>
            <w:r w:rsidRPr="003B09EF">
              <w:rPr>
                <w:rFonts w:hint="cs"/>
                <w:rtl/>
              </w:rPr>
              <w:t xml:space="preserve">2- امکان </w:t>
            </w:r>
            <w:r w:rsidRPr="003B09EF">
              <w:rPr>
                <w:rFonts w:hint="cs"/>
                <w:u w:val="single"/>
                <w:rtl/>
              </w:rPr>
              <w:t>مفهومی و نظری و روش شناسی</w:t>
            </w:r>
            <w:r w:rsidRPr="003B09EF">
              <w:rPr>
                <w:rFonts w:hint="cs"/>
                <w:rtl/>
              </w:rPr>
              <w:t xml:space="preserve"> برای مطالعه و جریان تغییرات فرهنگی در ایران</w:t>
            </w:r>
          </w:p>
          <w:p w:rsidR="006723FB" w:rsidRPr="003B09EF" w:rsidRDefault="006723FB" w:rsidP="006723FB">
            <w:pPr>
              <w:spacing w:before="100" w:beforeAutospacing="1" w:after="100" w:afterAutospacing="1"/>
              <w:jc w:val="both"/>
              <w:rPr>
                <w:rtl/>
                <w:lang w:bidi="ar-SA"/>
              </w:rPr>
            </w:pPr>
            <w:r w:rsidRPr="003B09EF">
              <w:rPr>
                <w:rFonts w:hint="cs"/>
                <w:rtl/>
              </w:rPr>
              <w:t xml:space="preserve">3- جامعه شناسی فرهنگی بر عوامل: </w:t>
            </w:r>
            <w:r w:rsidRPr="003B09EF">
              <w:rPr>
                <w:rFonts w:hint="cs"/>
                <w:u w:val="single"/>
                <w:rtl/>
              </w:rPr>
              <w:t>تغییرات فرهنگی</w:t>
            </w:r>
            <w:r w:rsidRPr="003B09EF">
              <w:rPr>
                <w:rFonts w:hint="cs"/>
                <w:rtl/>
              </w:rPr>
              <w:t xml:space="preserve"> </w:t>
            </w:r>
            <w:r w:rsidRPr="003B09EF">
              <w:rPr>
                <w:rFonts w:hint="cs"/>
                <w:u w:val="single"/>
                <w:rtl/>
              </w:rPr>
              <w:t>تحلیل فرهنگی</w:t>
            </w:r>
            <w:r w:rsidRPr="003B09EF">
              <w:rPr>
                <w:rFonts w:hint="cs"/>
                <w:rtl/>
              </w:rPr>
              <w:t xml:space="preserve"> و </w:t>
            </w:r>
            <w:r w:rsidRPr="003B09EF">
              <w:rPr>
                <w:rFonts w:hint="cs"/>
                <w:u w:val="single"/>
                <w:rtl/>
              </w:rPr>
              <w:t>چیستی فرهنگ</w:t>
            </w:r>
          </w:p>
          <w:p w:rsidR="006723FB" w:rsidRPr="003B09EF" w:rsidRDefault="006723FB" w:rsidP="006723FB">
            <w:pPr>
              <w:spacing w:before="100" w:beforeAutospacing="1" w:after="100" w:afterAutospacing="1"/>
              <w:jc w:val="both"/>
              <w:rPr>
                <w:rtl/>
                <w:lang w:bidi="ar-SA"/>
              </w:rPr>
            </w:pPr>
            <w:r w:rsidRPr="003B09EF">
              <w:rPr>
                <w:rFonts w:hint="cs"/>
                <w:rtl/>
              </w:rPr>
              <w:t xml:space="preserve">4- تکیه بر </w:t>
            </w:r>
            <w:r w:rsidRPr="003B09EF">
              <w:rPr>
                <w:rFonts w:hint="cs"/>
                <w:u w:val="single"/>
                <w:rtl/>
              </w:rPr>
              <w:t>توصیف وضعیت فرهنگی</w:t>
            </w:r>
          </w:p>
          <w:p w:rsidR="006723FB" w:rsidRPr="003B09EF" w:rsidRDefault="006723FB" w:rsidP="006723FB">
            <w:pPr>
              <w:spacing w:before="100" w:beforeAutospacing="1" w:after="100" w:afterAutospacing="1"/>
              <w:jc w:val="both"/>
              <w:rPr>
                <w:rtl/>
                <w:lang w:bidi="ar-SA"/>
              </w:rPr>
            </w:pPr>
            <w:r w:rsidRPr="003B09EF">
              <w:rPr>
                <w:rFonts w:hint="cs"/>
                <w:rtl/>
              </w:rPr>
              <w:t xml:space="preserve">5- </w:t>
            </w:r>
            <w:r w:rsidRPr="003B09EF">
              <w:rPr>
                <w:rFonts w:hint="cs"/>
                <w:u w:val="single"/>
                <w:rtl/>
              </w:rPr>
              <w:t>تغییرات فرهنگی و نتایج آن</w:t>
            </w:r>
            <w:r w:rsidRPr="003B09EF">
              <w:rPr>
                <w:rFonts w:hint="cs"/>
                <w:rtl/>
              </w:rPr>
              <w:t xml:space="preserve"> در بستر تحولات جهان معاصر</w:t>
            </w:r>
          </w:p>
          <w:p w:rsidR="00B639DE" w:rsidRPr="005A0F0A" w:rsidRDefault="00B639DE" w:rsidP="006723FB">
            <w:pPr>
              <w:ind w:left="26"/>
              <w:jc w:val="lowKashida"/>
              <w:rPr>
                <w:rFonts w:cs="B Zar"/>
                <w:b/>
                <w:bCs/>
                <w:color w:val="C00000"/>
                <w:sz w:val="28"/>
                <w:szCs w:val="28"/>
              </w:rPr>
            </w:pPr>
          </w:p>
          <w:p w:rsidR="00B639DE" w:rsidRDefault="00B639DE" w:rsidP="00F01216">
            <w:pPr>
              <w:tabs>
                <w:tab w:val="left" w:pos="1286"/>
              </w:tabs>
              <w:jc w:val="lowKashida"/>
              <w:rPr>
                <w:rFonts w:cs="B Zar"/>
                <w:b/>
                <w:bCs/>
                <w:color w:val="C00000"/>
                <w:sz w:val="24"/>
                <w:szCs w:val="24"/>
                <w:rtl/>
              </w:rPr>
            </w:pPr>
          </w:p>
          <w:p w:rsidR="00B639DE" w:rsidRDefault="00B639DE" w:rsidP="00F01216">
            <w:pPr>
              <w:tabs>
                <w:tab w:val="left" w:pos="1286"/>
              </w:tabs>
              <w:jc w:val="lowKashida"/>
              <w:rPr>
                <w:rFonts w:cs="B Zar"/>
                <w:b/>
                <w:bCs/>
                <w:color w:val="C00000"/>
                <w:sz w:val="24"/>
                <w:szCs w:val="24"/>
                <w:rtl/>
              </w:rPr>
            </w:pPr>
          </w:p>
          <w:p w:rsidR="00B639DE" w:rsidRPr="00DB5649" w:rsidRDefault="00B639DE" w:rsidP="00F01216">
            <w:pPr>
              <w:rPr>
                <w:rFonts w:cs="B Zar"/>
                <w:sz w:val="24"/>
                <w:szCs w:val="24"/>
                <w:rtl/>
              </w:rPr>
            </w:pPr>
            <w:r w:rsidRPr="00DB5649">
              <w:rPr>
                <w:rFonts w:cs="B Zar" w:hint="cs"/>
                <w:sz w:val="24"/>
                <w:szCs w:val="24"/>
                <w:rtl/>
              </w:rPr>
              <w:t xml:space="preserve">                         </w:t>
            </w:r>
          </w:p>
        </w:tc>
      </w:tr>
    </w:tbl>
    <w:p w:rsidR="00B639DE" w:rsidRPr="00DB5649" w:rsidRDefault="00B639DE" w:rsidP="00B639DE">
      <w:pPr>
        <w:rPr>
          <w:rFonts w:cs="B Zar"/>
          <w:sz w:val="24"/>
          <w:szCs w:val="24"/>
        </w:rPr>
      </w:pPr>
    </w:p>
    <w:p w:rsidR="005A2BFC" w:rsidRDefault="005A2BFC"/>
    <w:sectPr w:rsidR="005A2BFC"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E4" w:rsidRDefault="00717BE4" w:rsidP="005B529A">
      <w:pPr>
        <w:spacing w:after="0" w:line="240" w:lineRule="auto"/>
      </w:pPr>
      <w:r>
        <w:separator/>
      </w:r>
    </w:p>
  </w:endnote>
  <w:endnote w:type="continuationSeparator" w:id="0">
    <w:p w:rsidR="00717BE4" w:rsidRDefault="00717BE4" w:rsidP="005B5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B639DE">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E4" w:rsidRDefault="00717BE4" w:rsidP="005B529A">
      <w:pPr>
        <w:spacing w:after="0" w:line="240" w:lineRule="auto"/>
      </w:pPr>
      <w:r>
        <w:separator/>
      </w:r>
    </w:p>
  </w:footnote>
  <w:footnote w:type="continuationSeparator" w:id="0">
    <w:p w:rsidR="00717BE4" w:rsidRDefault="00717BE4" w:rsidP="005B5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B639DE"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2"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717B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FE0"/>
    <w:multiLevelType w:val="hybridMultilevel"/>
    <w:tmpl w:val="4DA63E98"/>
    <w:lvl w:ilvl="0" w:tplc="7C4284D4">
      <w:start w:val="1"/>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070A2B"/>
    <w:multiLevelType w:val="hybridMultilevel"/>
    <w:tmpl w:val="C2B06880"/>
    <w:lvl w:ilvl="0" w:tplc="DB8E9326">
      <w:start w:val="1"/>
      <w:numFmt w:val="bullet"/>
      <w:lvlText w:val=""/>
      <w:lvlJc w:val="left"/>
      <w:pPr>
        <w:tabs>
          <w:tab w:val="num" w:pos="720"/>
        </w:tabs>
        <w:ind w:left="720" w:hanging="360"/>
      </w:pPr>
      <w:rPr>
        <w:rFonts w:ascii="Symbol" w:eastAsia="Times New Roman" w:hAnsi="Symbol"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39DE"/>
    <w:rsid w:val="000E1ECB"/>
    <w:rsid w:val="0031025D"/>
    <w:rsid w:val="004255E9"/>
    <w:rsid w:val="00591BA8"/>
    <w:rsid w:val="005A2BFC"/>
    <w:rsid w:val="005B529A"/>
    <w:rsid w:val="006723FB"/>
    <w:rsid w:val="00717BE4"/>
    <w:rsid w:val="009C69B7"/>
    <w:rsid w:val="00A05258"/>
    <w:rsid w:val="00A8291F"/>
    <w:rsid w:val="00B07CA1"/>
    <w:rsid w:val="00B639DE"/>
    <w:rsid w:val="00BD6665"/>
    <w:rsid w:val="00C151A0"/>
    <w:rsid w:val="00CF2C16"/>
    <w:rsid w:val="00D4418F"/>
    <w:rsid w:val="00E110C9"/>
    <w:rsid w:val="00E729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DE"/>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spacing w:before="400"/>
      <w:jc w:val="center"/>
      <w:outlineLvl w:val="0"/>
    </w:pPr>
    <w:rPr>
      <w:rFonts w:ascii="Cambria"/>
      <w:caps/>
      <w:color w:val="632423"/>
      <w:spacing w:val="20"/>
    </w:rPr>
  </w:style>
  <w:style w:type="paragraph" w:styleId="Heading2">
    <w:name w:val="heading 2"/>
    <w:basedOn w:val="Normal"/>
    <w:next w:val="Normal"/>
    <w:link w:val="Heading2Char"/>
    <w:uiPriority w:val="9"/>
    <w:unhideWhenUsed/>
    <w:qFormat/>
    <w:rsid w:val="004255E9"/>
    <w:pPr>
      <w:pBdr>
        <w:bottom w:val="single" w:sz="4" w:space="1" w:color="622423"/>
      </w:pBdr>
      <w:spacing w:before="400"/>
      <w:jc w:val="center"/>
      <w:outlineLvl w:val="1"/>
    </w:pPr>
    <w:rPr>
      <w:rFonts w:ascii="Cambria"/>
      <w:caps/>
      <w:color w:val="632423"/>
      <w:spacing w:val="15"/>
      <w:sz w:val="24"/>
      <w:szCs w:val="24"/>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spacing w:before="300"/>
      <w:jc w:val="center"/>
      <w:outlineLvl w:val="2"/>
    </w:pPr>
    <w:rPr>
      <w:rFonts w:ascii="Cambria"/>
      <w:caps/>
      <w:color w:val="622423"/>
      <w:sz w:val="24"/>
      <w:szCs w:val="24"/>
    </w:rPr>
  </w:style>
  <w:style w:type="paragraph" w:styleId="Heading4">
    <w:name w:val="heading 4"/>
    <w:basedOn w:val="Normal"/>
    <w:next w:val="Normal"/>
    <w:link w:val="Heading4Char"/>
    <w:uiPriority w:val="9"/>
    <w:semiHidden/>
    <w:unhideWhenUsed/>
    <w:qFormat/>
    <w:rsid w:val="004255E9"/>
    <w:pPr>
      <w:pBdr>
        <w:bottom w:val="dotted" w:sz="4" w:space="1" w:color="943634"/>
      </w:pBdr>
      <w:spacing w:after="120"/>
      <w:jc w:val="center"/>
      <w:outlineLvl w:val="3"/>
    </w:pPr>
    <w:rPr>
      <w:rFonts w:ascii="Cambria"/>
      <w:caps/>
      <w:color w:val="622423"/>
      <w:spacing w:val="10"/>
      <w:sz w:val="20"/>
      <w:szCs w:val="20"/>
    </w:rPr>
  </w:style>
  <w:style w:type="paragraph" w:styleId="Heading5">
    <w:name w:val="heading 5"/>
    <w:basedOn w:val="Normal"/>
    <w:next w:val="Normal"/>
    <w:link w:val="Heading5Char"/>
    <w:uiPriority w:val="9"/>
    <w:semiHidden/>
    <w:unhideWhenUsed/>
    <w:qFormat/>
    <w:rsid w:val="004255E9"/>
    <w:pPr>
      <w:spacing w:before="320" w:after="120"/>
      <w:jc w:val="center"/>
      <w:outlineLvl w:val="4"/>
    </w:pPr>
    <w:rPr>
      <w:rFonts w:ascii="Cambria"/>
      <w:caps/>
      <w:color w:val="622423"/>
      <w:spacing w:val="10"/>
      <w:sz w:val="20"/>
      <w:szCs w:val="20"/>
    </w:rPr>
  </w:style>
  <w:style w:type="paragraph" w:styleId="Heading6">
    <w:name w:val="heading 6"/>
    <w:basedOn w:val="Normal"/>
    <w:next w:val="Normal"/>
    <w:link w:val="Heading6Char"/>
    <w:uiPriority w:val="9"/>
    <w:semiHidden/>
    <w:unhideWhenUsed/>
    <w:qFormat/>
    <w:rsid w:val="004255E9"/>
    <w:pPr>
      <w:spacing w:after="120"/>
      <w:jc w:val="center"/>
      <w:outlineLvl w:val="5"/>
    </w:pPr>
    <w:rPr>
      <w:rFonts w:ascii="Cambria"/>
      <w:caps/>
      <w:color w:val="943634"/>
      <w:spacing w:val="10"/>
      <w:sz w:val="20"/>
      <w:szCs w:val="20"/>
    </w:rPr>
  </w:style>
  <w:style w:type="paragraph" w:styleId="Heading7">
    <w:name w:val="heading 7"/>
    <w:basedOn w:val="Normal"/>
    <w:next w:val="Normal"/>
    <w:link w:val="Heading7Char"/>
    <w:uiPriority w:val="9"/>
    <w:semiHidden/>
    <w:unhideWhenUsed/>
    <w:qFormat/>
    <w:rsid w:val="004255E9"/>
    <w:pPr>
      <w:spacing w:after="120"/>
      <w:jc w:val="center"/>
      <w:outlineLvl w:val="6"/>
    </w:pPr>
    <w:rPr>
      <w:rFonts w:ascii="Cambria"/>
      <w:i/>
      <w:iCs/>
      <w:caps/>
      <w:color w:val="943634"/>
      <w:spacing w:val="10"/>
      <w:sz w:val="20"/>
      <w:szCs w:val="20"/>
    </w:rPr>
  </w:style>
  <w:style w:type="paragraph" w:styleId="Heading8">
    <w:name w:val="heading 8"/>
    <w:basedOn w:val="Normal"/>
    <w:next w:val="Normal"/>
    <w:link w:val="Heading8Char"/>
    <w:uiPriority w:val="9"/>
    <w:semiHidden/>
    <w:unhideWhenUsed/>
    <w:qFormat/>
    <w:rsid w:val="004255E9"/>
    <w:pPr>
      <w:spacing w:after="120"/>
      <w:jc w:val="center"/>
      <w:outlineLvl w:val="7"/>
    </w:pPr>
    <w:rPr>
      <w:rFonts w:ascii="Cambria"/>
      <w:caps/>
      <w:spacing w:val="10"/>
      <w:sz w:val="20"/>
      <w:szCs w:val="20"/>
    </w:rPr>
  </w:style>
  <w:style w:type="paragraph" w:styleId="Heading9">
    <w:name w:val="heading 9"/>
    <w:basedOn w:val="Normal"/>
    <w:next w:val="Normal"/>
    <w:link w:val="Heading9Char"/>
    <w:uiPriority w:val="9"/>
    <w:semiHidden/>
    <w:unhideWhenUsed/>
    <w:qFormat/>
    <w:rsid w:val="004255E9"/>
    <w:pPr>
      <w:spacing w:after="120"/>
      <w:jc w:val="center"/>
      <w:outlineLvl w:val="8"/>
    </w:pPr>
    <w:rPr>
      <w:rFonts w:asci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rPr>
      <w:caps/>
      <w:spacing w:val="10"/>
      <w:sz w:val="18"/>
      <w:szCs w:val="18"/>
    </w:rPr>
  </w:style>
  <w:style w:type="paragraph" w:styleId="Title">
    <w:name w:val="Title"/>
    <w:basedOn w:val="Normal"/>
    <w:next w:val="Normal"/>
    <w:link w:val="TitleChar"/>
    <w:uiPriority w:val="10"/>
    <w:qFormat/>
    <w:rsid w:val="004255E9"/>
    <w:pPr>
      <w:pBdr>
        <w:top w:val="dotted" w:sz="2" w:space="1" w:color="632423"/>
        <w:bottom w:val="dotted" w:sz="2" w:space="6" w:color="632423"/>
      </w:pBdr>
      <w:spacing w:before="500" w:after="300" w:line="240" w:lineRule="auto"/>
      <w:jc w:val="center"/>
    </w:pPr>
    <w:rPr>
      <w:rFonts w:ascii="Cambria"/>
      <w:caps/>
      <w:color w:val="632423"/>
      <w:spacing w:val="50"/>
      <w:sz w:val="44"/>
      <w:szCs w:val="44"/>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spacing w:after="560" w:line="240" w:lineRule="auto"/>
      <w:jc w:val="center"/>
    </w:pPr>
    <w:rPr>
      <w:rFonts w:ascii="Cambria"/>
      <w:caps/>
      <w:spacing w:val="20"/>
      <w:sz w:val="18"/>
      <w:szCs w:val="18"/>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spacing w:line="240" w:lineRule="auto"/>
    </w:p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ind w:left="720"/>
      <w:contextualSpacing/>
    </w:pPr>
  </w:style>
  <w:style w:type="paragraph" w:styleId="Quote">
    <w:name w:val="Quote"/>
    <w:basedOn w:val="Normal"/>
    <w:next w:val="Normal"/>
    <w:link w:val="QuoteChar"/>
    <w:uiPriority w:val="29"/>
    <w:qFormat/>
    <w:rsid w:val="004255E9"/>
    <w:rPr>
      <w:rFonts w:ascii="Cambria"/>
      <w:i/>
      <w:iCs/>
      <w:sz w:val="20"/>
      <w:szCs w:val="20"/>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spacing w:before="160" w:line="300" w:lineRule="auto"/>
      <w:ind w:left="1440" w:right="1440"/>
    </w:pPr>
    <w:rPr>
      <w:rFonts w:ascii="Cambria"/>
      <w:caps/>
      <w:color w:val="622423"/>
      <w:spacing w:val="5"/>
      <w:sz w:val="20"/>
      <w:szCs w:val="20"/>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B639DE"/>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39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9DE"/>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B639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39DE"/>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B63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DE"/>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9</cp:revision>
  <dcterms:created xsi:type="dcterms:W3CDTF">2020-03-08T16:13:00Z</dcterms:created>
  <dcterms:modified xsi:type="dcterms:W3CDTF">2020-04-02T07:53:00Z</dcterms:modified>
</cp:coreProperties>
</file>