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E8313F" w:rsidTr="00A637A9">
        <w:trPr>
          <w:trHeight w:val="1030"/>
        </w:trPr>
        <w:tc>
          <w:tcPr>
            <w:tcW w:w="9483" w:type="dxa"/>
          </w:tcPr>
          <w:p w:rsidR="00E8313F" w:rsidRDefault="00E8313F" w:rsidP="004439D6">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w:t>
            </w:r>
            <w:r w:rsidR="00695401">
              <w:rPr>
                <w:rFonts w:cs="Tahoma" w:hint="cs"/>
                <w:rtl/>
              </w:rPr>
              <w:t>روابط عمومی</w:t>
            </w:r>
            <w:r>
              <w:rPr>
                <w:rFonts w:cs="Tahoma" w:hint="cs"/>
                <w:rtl/>
              </w:rPr>
              <w:t>.....</w:t>
            </w:r>
            <w:r w:rsidR="007368DB">
              <w:rPr>
                <w:rFonts w:cs="Tahoma" w:hint="cs"/>
                <w:rtl/>
              </w:rPr>
              <w:t>کاردانی</w:t>
            </w:r>
            <w:r>
              <w:rPr>
                <w:rFonts w:cs="Tahoma" w:hint="cs"/>
                <w:rtl/>
              </w:rPr>
              <w:t>..............ترم:....</w:t>
            </w:r>
            <w:r w:rsidR="007368DB">
              <w:rPr>
                <w:rFonts w:cs="Tahoma" w:hint="cs"/>
                <w:rtl/>
              </w:rPr>
              <w:t>چهارم</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4439D6">
            <w:pPr>
              <w:rPr>
                <w:rFonts w:cs="Tahoma"/>
                <w:rtl/>
              </w:rPr>
            </w:pPr>
            <w:r>
              <w:rPr>
                <w:rFonts w:cs="Tahoma" w:hint="cs"/>
                <w:rtl/>
              </w:rPr>
              <w:t>نام درس:...</w:t>
            </w:r>
            <w:r w:rsidR="008A7F0E">
              <w:rPr>
                <w:rFonts w:cs="Tahoma" w:hint="cs"/>
                <w:rtl/>
              </w:rPr>
              <w:t>فنون سخنوری</w:t>
            </w:r>
            <w:r>
              <w:rPr>
                <w:rFonts w:cs="Tahoma" w:hint="cs"/>
                <w:rtl/>
              </w:rPr>
              <w:t>....... نام ونام خانوادگی مدرس:.......</w:t>
            </w:r>
            <w:r w:rsidR="00695401">
              <w:rPr>
                <w:rFonts w:cs="Tahoma" w:hint="cs"/>
                <w:rtl/>
              </w:rPr>
              <w:t>آزاده نجفی</w:t>
            </w:r>
            <w:r>
              <w:rPr>
                <w:rFonts w:cs="Tahoma" w:hint="cs"/>
                <w:rtl/>
              </w:rPr>
              <w:t>.................................</w:t>
            </w:r>
            <w:r w:rsidR="00876485">
              <w:rPr>
                <w:rFonts w:cs="Tahoma" w:hint="cs"/>
                <w:rtl/>
              </w:rPr>
              <w:t>....</w:t>
            </w:r>
          </w:p>
          <w:p w:rsidR="00876485" w:rsidRPr="00E8313F" w:rsidRDefault="00876485" w:rsidP="004439D6">
            <w:pPr>
              <w:rPr>
                <w:rFonts w:cs="Tahoma"/>
                <w:rtl/>
              </w:rPr>
            </w:pPr>
            <w:r>
              <w:rPr>
                <w:rFonts w:cs="Tahoma" w:hint="cs"/>
                <w:rtl/>
              </w:rPr>
              <w:t xml:space="preserve">آدرس </w:t>
            </w:r>
            <w:r>
              <w:rPr>
                <w:rFonts w:cs="Tahoma"/>
              </w:rPr>
              <w:t>email</w:t>
            </w:r>
            <w:r>
              <w:rPr>
                <w:rFonts w:cs="Tahoma" w:hint="cs"/>
                <w:rtl/>
              </w:rPr>
              <w:t>مدرس:.................</w:t>
            </w:r>
            <w:r w:rsidR="00695401">
              <w:rPr>
                <w:rFonts w:cs="Tahoma"/>
              </w:rPr>
              <w:t>drnajafi.99</w:t>
            </w:r>
            <w:r>
              <w:rPr>
                <w:rFonts w:cs="Tahoma" w:hint="cs"/>
                <w:rtl/>
              </w:rPr>
              <w:t>.</w:t>
            </w:r>
            <w:r w:rsidR="00695401">
              <w:rPr>
                <w:rFonts w:cs="Tahoma" w:hint="cs"/>
                <w:rtl/>
              </w:rPr>
              <w:t xml:space="preserve"> </w:t>
            </w:r>
            <w:r>
              <w:rPr>
                <w:rFonts w:cs="Tahoma" w:hint="cs"/>
                <w:rtl/>
              </w:rPr>
              <w:t>تلفن همراه مدرس</w:t>
            </w:r>
            <w:r w:rsidR="00695401">
              <w:rPr>
                <w:rFonts w:cs="Tahoma"/>
              </w:rPr>
              <w:t>09122832242</w:t>
            </w:r>
          </w:p>
        </w:tc>
      </w:tr>
      <w:tr w:rsidR="00E8313F" w:rsidTr="00A637A9">
        <w:trPr>
          <w:trHeight w:val="881"/>
        </w:trPr>
        <w:tc>
          <w:tcPr>
            <w:tcW w:w="9483" w:type="dxa"/>
          </w:tcPr>
          <w:p w:rsidR="00E8313F" w:rsidRDefault="00E8313F" w:rsidP="004439D6">
            <w:pPr>
              <w:rPr>
                <w:rFonts w:cs="Tahoma"/>
                <w:rtl/>
              </w:rPr>
            </w:pPr>
            <w:r>
              <w:rPr>
                <w:rFonts w:cs="Tahoma" w:hint="cs"/>
                <w:rtl/>
              </w:rPr>
              <w:t>جزوه درس:......</w:t>
            </w:r>
            <w:r w:rsidR="008A7F0E">
              <w:rPr>
                <w:rFonts w:cs="Tahoma" w:hint="cs"/>
                <w:rtl/>
              </w:rPr>
              <w:t>فنون سخنوری</w:t>
            </w:r>
            <w:r>
              <w:rPr>
                <w:rFonts w:cs="Tahoma" w:hint="cs"/>
                <w:rtl/>
              </w:rPr>
              <w:t>..........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rsidP="004439D6">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rsidP="004439D6">
            <w:pPr>
              <w:rPr>
                <w:rFonts w:cs="Tahoma"/>
                <w:rtl/>
              </w:rPr>
            </w:pPr>
            <w:r>
              <w:rPr>
                <w:rFonts w:cs="Tahoma" w:hint="cs"/>
                <w:rtl/>
              </w:rPr>
              <w:t>تلفن همراه مدیر گروه : ............................................</w:t>
            </w:r>
          </w:p>
          <w:p w:rsidR="00E8313F" w:rsidRPr="00E8313F" w:rsidRDefault="00E8313F" w:rsidP="004439D6">
            <w:pPr>
              <w:rPr>
                <w:rFonts w:cs="Tahoma"/>
                <w:rtl/>
              </w:rPr>
            </w:pPr>
            <w:r>
              <w:rPr>
                <w:rFonts w:cs="Tahoma" w:hint="cs"/>
                <w:rtl/>
              </w:rPr>
              <w:t xml:space="preserve">                                  </w:t>
            </w:r>
          </w:p>
        </w:tc>
      </w:tr>
      <w:tr w:rsidR="00E8313F" w:rsidTr="00A637A9">
        <w:trPr>
          <w:trHeight w:val="6925"/>
        </w:trPr>
        <w:tc>
          <w:tcPr>
            <w:tcW w:w="9483" w:type="dxa"/>
          </w:tcPr>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8B37F7">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r w:rsidR="008B37F7">
              <w:rPr>
                <w:rFonts w:ascii="Tahoma" w:eastAsia="Times New Roman" w:hAnsi="Tahoma" w:cs="Tahoma" w:hint="cs"/>
                <w:color w:val="000000"/>
                <w:sz w:val="19"/>
                <w:szCs w:val="19"/>
                <w:rtl/>
              </w:rPr>
              <w:t>جلسه پنجم</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مختصری در تاریخچه سخنوری در ایران و جهان</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r w:rsidRPr="00997B48">
              <w:rPr>
                <w:rFonts w:ascii="Tahoma" w:eastAsia="Times New Roman" w:hAnsi="Tahoma" w:cs="Tahoma"/>
                <w:b/>
                <w:bCs/>
                <w:color w:val="000000"/>
                <w:sz w:val="19"/>
                <w:szCs w:val="19"/>
                <w:rtl/>
              </w:rPr>
              <w:t>نقش سخنوری در تاریخ</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سخنوری منشاء تحولات فراوانی در تاریخ بشر بوده است . در انقلاب ها و نشر تمدن ها ، سخنوران نقش جدی و موثری   داشته اند . سخنوران در بسیج نیرو برای جنگ و دفاع نقش فعال ایفا کرده اند . قدرت کلام و سخنوری، تیغ دولبه  است .  ارزش ها و باورهایمان به ما می گویند که  از کدام لبه استفاده کنیم . یک لبه ، صلح طلب و صلح جوست که از آن برای هدایت و رفاه و رستگاری مردم استفاده می کنیم. لبه دیگر برای جنگ و ستیز علیه مردم و احتمالا  گمراه کردن آنان به کار می رود .</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تاریخچه سخنوری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بررسی تاریخ تمدن این نکته را روشن می سازدکه بشر از دیرباز با فن سخنوری آشنا بوده و برای پیشبرد مقاصد خود و اقناع دیگران از این موهبت خدادادی استفاده می کرده است اما به درستی معلوم نیست که برای اولین بار چه کسی قواعد آن را تنظیم کرده و به عنوان یک فن در میان مردم رایج ساخته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در ابتدای امر، نباید سخن گفتن عادی را با سخنوری یک چیز دانست. صحبت کردن و حرف زدن به عنوان یک مهارت ارتباطی عملی است اجتماعی و از نیازهای مهم انسان که از زمانی که زندگی اجتماعی خود را آغاز کرده به سخن گفتن مبادرت ورزیده است اما به تدریج صورت ساده سخن گفتن به سوی پیچیدگی گرایش یافته است و با پیشرفت انسان در حوزه های مختلف، سخن گفتن نیز سیر صعودی و تکامی خود را پیموده و بدین درجه از کمال رسیده است. از این رو تاریخ پیدایی سخن گفتن عادی با آفرینش خود انسان فاصله چندانی ندارد و همزمان با ادواری است که بشر زندگی اجتماعی خود را آغاز کرده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بر اساس اعتقادات دینی، کلام موهبتی آسمانی است که از طرف خداوند به  بندگان عطا شده و سبب برتری آدمی از دیگر حیوانات شده است؛ به گونه ای که انسان را حیوان ناطق نامیده اند.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در انجیل یوحنا آیه اول آمده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xml:space="preserve">«در ابتدا کلمه بود و کلمه نزد خدا بود و کلمه خدا بود.» در تفسیر آن گفته اند: «سخنور بزرگ هر دو جهان یعنی آفریننده زمین و آسمان به نیروی کلام خود این جهان را آفرید.» پس قوه ناطقه یا کلام که در آغاز نزد آفریدگار بوده، برای آفرینش </w:t>
            </w:r>
            <w:r w:rsidRPr="00997B48">
              <w:rPr>
                <w:rFonts w:ascii="Tahoma" w:eastAsia="Times New Roman" w:hAnsi="Tahoma" w:cs="Tahoma"/>
                <w:color w:val="000000"/>
                <w:sz w:val="19"/>
                <w:szCs w:val="19"/>
                <w:rtl/>
              </w:rPr>
              <w:lastRenderedPageBreak/>
              <w:t>جهان به کار رفته و سپس این موهبت بزرگ به آدمی عطا گردیده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بنابراین در این گفتار، ذکر تاریخچه سخن گفتن عادی و رایج مدنظر نیست بلکه آنچه مورد توجه است اصول سخنوری و خطابه است یعنی همان فنی که در آغاز برای اثبات مدعا و دفاع از حق و اقناع دیگران به کار رفته و محققان و صاحبنظران برای قواعد و مقرراتی را تدوین کرده اند.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الف- سخنوری در ایران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از چگونگی فن خطابه و سخنوری در ایران باستان اطلاع دقیقی در دست نیست زیرا آثار قدیم همه از بین رفته و مدارک و اسنادی بازنمانده است. محمد علی فروغی در کتاب آیین سخنوری با تاکید بر اینکه نویسندگان عرب در صدر اسلام از سخنوری ایرانیان صحبت می کنند بر این امر صحه می گذارد که سخنوری ایرانیان قبل از اسلام مطرح بوده است لیکن به دلیل از بین رفتن آثار گذشته این موضوع چندان قابل شناسایی نیست.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همچنین عده ای از مورخان و شرق شناسان نوشته اند که : برخی از خطبای یونانی از محضر استادان ایرانی استفاده کرده و در این کار متبحر شده اند و یا برخی گفته اند: اصل منطق و حکمتی که ارسطو تالیف کرده، هنگام غلبه اسکندر بر دارا از گنجینه های ایران گرفته شده است. اشارات مکرر اوستا کتاب دینی زرتشتیان به طبقه زبان آوران موید این نظر است.</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خلاصه و نتیجه:</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با توجه به برخی منابع، یقینا سخنوری در ایران باستان متداول بوده و برخی از طبقات در این هنر، تبحر داشته اند. این منابع عبارتند از:</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اشاره اعراب صدر اسلام به سخنوری ایرانیان در کتاب های تاریخ نظم و نثر</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بهره مندی برخی خطیبان یونانی از محضر استادان ایرانی با توجه به مطالعات مورخان و شرق شناسان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اشاره به طبقه زبان آوران در اوستا کتاب مقدس زرتشتیان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ب- سخنوری در سایر ممالک</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آنچه از تاریخ برمی آید این است که فن خطابه و سخنوری برای نخستین بار در سرزمین یونان شکل گرفته و برای دفاع از حق مالکیت به کار رفته است و سپس به مرور زمان به دست محققانی مانند انباذقلس، ایسوقراطس و دموستن به صورت یک فن مدون درآمده است اما هیچکس به اندازه ارسطو در تشریح و توضیح اصول و قواعد سخنوری و خطابه نقش ایفا نکرده است. ارسطو در سال 322 قبل از میلاد کتاب معروف خود را به نام «خطابه» نوشت.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xml:space="preserve">می گویند در زمان بسیار قدیم حق مالکیت در یونان بسیار متزلزل شد و اموال مردم «سیراکوس» را توقیف و مالکین را </w:t>
            </w:r>
            <w:r w:rsidRPr="00997B48">
              <w:rPr>
                <w:rFonts w:ascii="Tahoma" w:eastAsia="Times New Roman" w:hAnsi="Tahoma" w:cs="Tahoma"/>
                <w:color w:val="000000"/>
                <w:sz w:val="19"/>
                <w:szCs w:val="19"/>
                <w:rtl/>
              </w:rPr>
              <w:lastRenderedPageBreak/>
              <w:t>تبعید کردند. تبعید شدگان پس از بازگشت به وطن به محاکم، شکایت بردند و شخصا در مقام استیفای حقوق خود برآمدند. خطبای یونان و وکلای دعاوی و دادستانها به ضرورت و اهمیت قواعد و اصول پی بردند و رفته رفته احتیاج سبب شد که استادانی برای تعلیم این فن پیدا شدند و علم سخنوری را به تدریج به وجود آوردند.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پس از یونان، هنر سخنوری در روم رایج شد و خطیبان بزرگی مانند سیسرو، ژول سزار، مارک آنتونی پرورش یافتند که خطابه های برخی از آنان در ردیف شاهکارهای ادبی به شمار می رود.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در قرون وسطی، فن سخنوری مانند تمام رشته های علمی و ادبی و فلسفی رو به انحطاط گذاشت و استفاده از آن منحصر به تشریح مسایل مذهبی گردید و به همین دلیل خطابه نتوانست اعتبار دوران قبل را کسب نماید لیکن با این وجود  نمی توان سخنرانی های مذهبی مارتین لوترکینگ پیشوای مذهب پروتستان علیه کاتولیک را در خصوص مبارزه با خرافات و موهومات مذهبی از نظر دور داشت.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بعد از دوره رنسانس (تجدید حیات علمی و ادبی و فلسفی) و بیداری مردم اروپا فن و هنر سخنوری نیز همانند سایر علوم راه کمال را پیمود و رونقی بسزا یافت و سخنوران بزرگی ظهور کردند که از آن جمله می توان در انگلستان، فرانسه و آمریکا به اسامی زیر اشاره کرد:</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انگلستان: فرانسیس بیکن، استرافورد، ویلیام پیت (پدر رئیس الوزرای معروف)، لوید جرج  و</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فرانسه: میرابو، روبسپیر، لامارتین، ویکتور هوگو، امیل زولا، کلمانسو و</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آمریکا: واشنگتن، جفرسن و آبراهام لینکلن</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w:t>
            </w:r>
            <w:r w:rsidRPr="00997B48">
              <w:rPr>
                <w:rFonts w:ascii="Tahoma" w:eastAsia="Times New Roman" w:hAnsi="Tahoma" w:cs="Tahoma"/>
                <w:b/>
                <w:bCs/>
                <w:color w:val="000000"/>
                <w:sz w:val="19"/>
                <w:szCs w:val="19"/>
                <w:rtl/>
              </w:rPr>
              <w:t>خلاصه و نتیجه:</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پیشینه سخنوری در سایر ممالک به شرح زیر است: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برای نخستین بار در یونان باستان برای دفاع از حق مالکیت</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رایج شدن در روم پس از یونان باستان</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قرون وسطی: انحطاط سخنوری و محدود شدن به مسایل مذهبی</w:t>
            </w:r>
          </w:p>
          <w:p w:rsidR="004439D6" w:rsidRPr="00997B48" w:rsidRDefault="004439D6" w:rsidP="004439D6">
            <w:pPr>
              <w:shd w:val="clear" w:color="auto" w:fill="FFFFFF"/>
              <w:spacing w:before="240" w:after="240" w:line="350" w:lineRule="atLeast"/>
              <w:rPr>
                <w:rFonts w:ascii="Tahoma" w:eastAsia="Times New Roman" w:hAnsi="Tahoma" w:cs="Tahoma"/>
                <w:color w:val="000000"/>
                <w:sz w:val="19"/>
                <w:szCs w:val="19"/>
                <w:rtl/>
              </w:rPr>
            </w:pPr>
            <w:r w:rsidRPr="00997B48">
              <w:rPr>
                <w:rFonts w:ascii="Tahoma" w:eastAsia="Times New Roman" w:hAnsi="Tahoma" w:cs="Tahoma"/>
                <w:color w:val="000000"/>
                <w:sz w:val="19"/>
                <w:szCs w:val="19"/>
                <w:rtl/>
              </w:rPr>
              <w:t>-       رنسانس و پس از آن تا کنون: رونق سخنوری همراه با پیشرفت های علمی در حوزه های مختلف بویژه در انگلستان، فرانسه و آمریکا</w:t>
            </w:r>
          </w:p>
          <w:p w:rsidR="004439D6" w:rsidRPr="00997B48" w:rsidRDefault="004439D6" w:rsidP="00CD6BC4">
            <w:pPr>
              <w:shd w:val="clear" w:color="auto" w:fill="FFFFFF"/>
              <w:spacing w:before="240" w:after="240" w:line="350" w:lineRule="atLeast"/>
              <w:rPr>
                <w:rFonts w:ascii="Tahoma" w:eastAsia="Times New Roman" w:hAnsi="Tahoma" w:cs="Tahoma"/>
                <w:color w:val="000000"/>
                <w:sz w:val="19"/>
                <w:szCs w:val="19"/>
                <w:rtl/>
              </w:rPr>
            </w:pP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lastRenderedPageBreak/>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Pr="00997B48" w:rsidRDefault="004439D6" w:rsidP="004439D6">
            <w:pPr>
              <w:shd w:val="clear" w:color="auto" w:fill="FFFFFF"/>
              <w:spacing w:line="350" w:lineRule="atLeast"/>
              <w:rPr>
                <w:rFonts w:ascii="Tahoma" w:eastAsia="Times New Roman" w:hAnsi="Tahoma" w:cs="Tahoma"/>
                <w:color w:val="000000"/>
                <w:sz w:val="19"/>
                <w:szCs w:val="19"/>
                <w:rtl/>
              </w:rPr>
            </w:pPr>
            <w:r w:rsidRPr="00997B48">
              <w:rPr>
                <w:rFonts w:ascii="Tahoma" w:eastAsia="Times New Roman" w:hAnsi="Tahoma" w:cs="Tahoma"/>
                <w:b/>
                <w:bCs/>
                <w:color w:val="000000"/>
                <w:sz w:val="19"/>
                <w:szCs w:val="19"/>
                <w:rtl/>
              </w:rPr>
              <w:t> </w:t>
            </w:r>
          </w:p>
          <w:p w:rsidR="004439D6" w:rsidRDefault="004439D6" w:rsidP="004439D6">
            <w:pPr>
              <w:shd w:val="clear" w:color="auto" w:fill="FFFFFF"/>
              <w:spacing w:line="350" w:lineRule="atLeast"/>
              <w:rPr>
                <w:rFonts w:ascii="Tahoma" w:eastAsia="Times New Roman" w:hAnsi="Tahoma" w:cs="Tahoma"/>
                <w:b/>
                <w:bCs/>
                <w:color w:val="000000"/>
                <w:sz w:val="19"/>
                <w:szCs w:val="19"/>
                <w:rtl/>
              </w:rPr>
            </w:pPr>
            <w:r w:rsidRPr="00997B48">
              <w:rPr>
                <w:rFonts w:ascii="Tahoma" w:eastAsia="Times New Roman" w:hAnsi="Tahoma" w:cs="Tahoma"/>
                <w:b/>
                <w:bCs/>
                <w:color w:val="000000"/>
                <w:sz w:val="19"/>
                <w:szCs w:val="19"/>
                <w:rtl/>
              </w:rPr>
              <w:t> </w:t>
            </w:r>
          </w:p>
          <w:p w:rsidR="008B37F7" w:rsidRDefault="008B37F7" w:rsidP="004439D6">
            <w:pPr>
              <w:shd w:val="clear" w:color="auto" w:fill="FFFFFF"/>
              <w:spacing w:line="350" w:lineRule="atLeast"/>
              <w:rPr>
                <w:rFonts w:ascii="Tahoma" w:eastAsia="Times New Roman" w:hAnsi="Tahoma" w:cs="Tahoma"/>
                <w:b/>
                <w:bCs/>
                <w:color w:val="000000"/>
                <w:sz w:val="19"/>
                <w:szCs w:val="19"/>
                <w:rtl/>
              </w:rPr>
            </w:pPr>
          </w:p>
          <w:p w:rsidR="008B37F7" w:rsidRDefault="008B37F7" w:rsidP="004439D6">
            <w:pPr>
              <w:shd w:val="clear" w:color="auto" w:fill="FFFFFF"/>
              <w:spacing w:line="350" w:lineRule="atLeast"/>
              <w:rPr>
                <w:rFonts w:ascii="Tahoma" w:eastAsia="Times New Roman" w:hAnsi="Tahoma" w:cs="Tahoma"/>
                <w:b/>
                <w:bCs/>
                <w:color w:val="000000"/>
                <w:sz w:val="19"/>
                <w:szCs w:val="19"/>
                <w:rtl/>
              </w:rPr>
            </w:pPr>
          </w:p>
          <w:p w:rsidR="008B37F7" w:rsidRDefault="008B37F7" w:rsidP="004439D6">
            <w:pPr>
              <w:shd w:val="clear" w:color="auto" w:fill="FFFFFF"/>
              <w:spacing w:line="350" w:lineRule="atLeast"/>
              <w:rPr>
                <w:rFonts w:ascii="Tahoma" w:eastAsia="Times New Roman" w:hAnsi="Tahoma" w:cs="Tahoma"/>
                <w:b/>
                <w:bCs/>
                <w:color w:val="000000"/>
                <w:sz w:val="19"/>
                <w:szCs w:val="19"/>
                <w:rtl/>
              </w:rPr>
            </w:pPr>
          </w:p>
          <w:p w:rsidR="008B37F7" w:rsidRPr="00997B48" w:rsidRDefault="008B37F7" w:rsidP="004439D6">
            <w:pPr>
              <w:shd w:val="clear" w:color="auto" w:fill="FFFFFF"/>
              <w:spacing w:line="350" w:lineRule="atLeast"/>
              <w:rPr>
                <w:rFonts w:ascii="Tahoma" w:eastAsia="Times New Roman" w:hAnsi="Tahoma" w:cs="Tahoma"/>
                <w:color w:val="000000"/>
                <w:sz w:val="19"/>
                <w:szCs w:val="19"/>
                <w:rtl/>
              </w:rPr>
            </w:pPr>
          </w:p>
          <w:p w:rsidR="008B37F7" w:rsidRDefault="008B37F7" w:rsidP="004439D6">
            <w:pPr>
              <w:shd w:val="clear" w:color="auto" w:fill="FFFFFF"/>
              <w:spacing w:line="350" w:lineRule="atLeast"/>
              <w:rPr>
                <w:rFonts w:ascii="Tahoma" w:eastAsia="Times New Roman" w:hAnsi="Tahoma" w:cs="Tahoma"/>
                <w:b/>
                <w:bCs/>
                <w:color w:val="000000"/>
                <w:sz w:val="19"/>
                <w:szCs w:val="19"/>
                <w:rtl/>
              </w:rPr>
            </w:pPr>
          </w:p>
          <w:p w:rsidR="008B37F7" w:rsidRDefault="008B37F7" w:rsidP="004439D6">
            <w:pPr>
              <w:shd w:val="clear" w:color="auto" w:fill="FFFFFF"/>
              <w:spacing w:line="350" w:lineRule="atLeast"/>
              <w:rPr>
                <w:rFonts w:ascii="Tahoma" w:eastAsia="Times New Roman" w:hAnsi="Tahoma" w:cs="Tahoma"/>
                <w:b/>
                <w:bCs/>
                <w:color w:val="000000"/>
                <w:sz w:val="19"/>
                <w:szCs w:val="19"/>
                <w:rtl/>
              </w:rPr>
            </w:pPr>
          </w:p>
          <w:p w:rsidR="008A7F0E" w:rsidRPr="00D4722D" w:rsidRDefault="008A7F0E" w:rsidP="004439D6">
            <w:pPr>
              <w:rPr>
                <w:rFonts w:cs="B Zar"/>
                <w:sz w:val="24"/>
                <w:szCs w:val="24"/>
              </w:rPr>
            </w:pPr>
          </w:p>
          <w:p w:rsidR="00E8313F" w:rsidRDefault="00E8313F" w:rsidP="004439D6">
            <w:pPr>
              <w:spacing w:line="360" w:lineRule="auto"/>
              <w:rPr>
                <w:rtl/>
              </w:rPr>
            </w:pPr>
          </w:p>
        </w:tc>
      </w:tr>
      <w:tr w:rsidR="008B37F7" w:rsidTr="00A637A9">
        <w:trPr>
          <w:trHeight w:val="6925"/>
        </w:trPr>
        <w:tc>
          <w:tcPr>
            <w:tcW w:w="9483" w:type="dxa"/>
          </w:tcPr>
          <w:p w:rsidR="008B37F7" w:rsidRPr="00D4722D" w:rsidRDefault="008B37F7" w:rsidP="004439D6">
            <w:pPr>
              <w:shd w:val="clear" w:color="auto" w:fill="FFFFFF"/>
              <w:rPr>
                <w:rFonts w:asciiTheme="majorBidi" w:eastAsia="Times New Roman" w:hAnsiTheme="majorBidi" w:cs="B Zar"/>
                <w:b/>
                <w:bCs/>
                <w:color w:val="C00000"/>
                <w:sz w:val="24"/>
                <w:szCs w:val="24"/>
                <w:rtl/>
              </w:rPr>
            </w:pPr>
          </w:p>
        </w:tc>
      </w:tr>
    </w:tbl>
    <w:p w:rsidR="00DE0610" w:rsidRDefault="00DE0610" w:rsidP="004439D6">
      <w:pPr>
        <w:spacing w:line="360" w:lineRule="auto"/>
      </w:pPr>
    </w:p>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EC" w:rsidRDefault="00892CEC" w:rsidP="00E8313F">
      <w:pPr>
        <w:spacing w:after="0" w:line="240" w:lineRule="auto"/>
      </w:pPr>
      <w:r>
        <w:separator/>
      </w:r>
    </w:p>
  </w:endnote>
  <w:endnote w:type="continuationSeparator" w:id="0">
    <w:p w:rsidR="00892CEC" w:rsidRDefault="00892CEC" w:rsidP="00E8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EC" w:rsidRDefault="00892CEC" w:rsidP="00E8313F">
      <w:pPr>
        <w:spacing w:after="0" w:line="240" w:lineRule="auto"/>
      </w:pPr>
      <w:r>
        <w:separator/>
      </w:r>
    </w:p>
  </w:footnote>
  <w:footnote w:type="continuationSeparator" w:id="0">
    <w:p w:rsidR="00892CEC" w:rsidRDefault="00892CEC" w:rsidP="00E83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1"/>
    <w:footnote w:id="0"/>
  </w:footnotePr>
  <w:endnotePr>
    <w:endnote w:id="-1"/>
    <w:endnote w:id="0"/>
  </w:endnotePr>
  <w:compat/>
  <w:rsids>
    <w:rsidRoot w:val="00E8313F"/>
    <w:rsid w:val="001D7378"/>
    <w:rsid w:val="00216975"/>
    <w:rsid w:val="003C467E"/>
    <w:rsid w:val="004439D6"/>
    <w:rsid w:val="006146A7"/>
    <w:rsid w:val="00656681"/>
    <w:rsid w:val="00695401"/>
    <w:rsid w:val="007368DB"/>
    <w:rsid w:val="00817C21"/>
    <w:rsid w:val="008214FC"/>
    <w:rsid w:val="00872C72"/>
    <w:rsid w:val="00876485"/>
    <w:rsid w:val="00892CEC"/>
    <w:rsid w:val="008A7F0E"/>
    <w:rsid w:val="008B37F7"/>
    <w:rsid w:val="00966BCA"/>
    <w:rsid w:val="009A2ABC"/>
    <w:rsid w:val="00A637A9"/>
    <w:rsid w:val="00B10C77"/>
    <w:rsid w:val="00C15CD9"/>
    <w:rsid w:val="00C74453"/>
    <w:rsid w:val="00CD587C"/>
    <w:rsid w:val="00CD6BC4"/>
    <w:rsid w:val="00D55A30"/>
    <w:rsid w:val="00DE0610"/>
    <w:rsid w:val="00E04F07"/>
    <w:rsid w:val="00E8313F"/>
    <w:rsid w:val="00EA4096"/>
    <w:rsid w:val="00F529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DGLand</cp:lastModifiedBy>
  <cp:revision>9</cp:revision>
  <cp:lastPrinted>2020-03-01T08:49:00Z</cp:lastPrinted>
  <dcterms:created xsi:type="dcterms:W3CDTF">2020-03-04T16:00:00Z</dcterms:created>
  <dcterms:modified xsi:type="dcterms:W3CDTF">2020-04-02T08:19:00Z</dcterms:modified>
</cp:coreProperties>
</file>